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20A0" w14:textId="32BE3620" w:rsidR="000A4896" w:rsidRPr="00E96939" w:rsidRDefault="000A4896" w:rsidP="00BB123E">
      <w:pPr>
        <w:pStyle w:val="Heading1"/>
        <w:spacing w:after="0"/>
        <w:jc w:val="left"/>
        <w:rPr>
          <w:rFonts w:asciiTheme="minorHAnsi" w:hAnsiTheme="minorHAnsi" w:cstheme="minorHAnsi"/>
          <w:color w:val="000000" w:themeColor="text1"/>
          <w:sz w:val="28"/>
          <w:szCs w:val="28"/>
        </w:rPr>
      </w:pPr>
      <w:r w:rsidRPr="00E96939">
        <w:rPr>
          <w:rFonts w:asciiTheme="minorHAnsi" w:hAnsiTheme="minorHAnsi" w:cstheme="minorHAnsi"/>
          <w:color w:val="000000" w:themeColor="text1"/>
          <w:sz w:val="28"/>
          <w:szCs w:val="28"/>
        </w:rPr>
        <w:t>[PREFIX] [XXX] [COURSE TITLE]</w:t>
      </w:r>
    </w:p>
    <w:p w14:paraId="6B0061AE" w14:textId="77777777" w:rsidR="000A4896" w:rsidRDefault="000A4896" w:rsidP="00BB123E">
      <w:pPr>
        <w:spacing w:after="240"/>
      </w:pPr>
      <w:r w:rsidRPr="00033C5A">
        <w:t>[Quarter] [Year]</w:t>
      </w:r>
    </w:p>
    <w:p w14:paraId="4BA6C5B1" w14:textId="6AD1D344" w:rsidR="000A4896" w:rsidRPr="00033C5A" w:rsidRDefault="000A4896" w:rsidP="0009055F">
      <w:pPr>
        <w:pStyle w:val="Heading2"/>
      </w:pPr>
      <w:r w:rsidRPr="00033C5A">
        <w:t>Contact information</w:t>
      </w:r>
    </w:p>
    <w:p w14:paraId="282C0970" w14:textId="2354A590" w:rsidR="00E96939" w:rsidRDefault="00E96939" w:rsidP="00E96939">
      <w:pPr>
        <w:tabs>
          <w:tab w:val="left" w:pos="1440"/>
        </w:tabs>
        <w:spacing w:after="0"/>
      </w:pPr>
      <w:r w:rsidRPr="00E96939">
        <w:rPr>
          <w:b/>
        </w:rPr>
        <w:t xml:space="preserve">Instructor: </w:t>
      </w:r>
      <w:r w:rsidRPr="00E96939">
        <w:rPr>
          <w:b/>
        </w:rPr>
        <w:tab/>
      </w:r>
      <w:r>
        <w:t xml:space="preserve">[Instructor Name] </w:t>
      </w:r>
      <w:r w:rsidRPr="00E96939">
        <w:rPr>
          <w:i/>
        </w:rPr>
        <w:t>([pronouns])</w:t>
      </w:r>
      <w:r w:rsidRPr="00E96939">
        <w:t>,</w:t>
      </w:r>
      <w:r>
        <w:t xml:space="preserve"> [title], [affiliation]</w:t>
      </w:r>
    </w:p>
    <w:p w14:paraId="57405E8F" w14:textId="40463273" w:rsidR="00E96939" w:rsidRDefault="00E96939" w:rsidP="00E96939">
      <w:pPr>
        <w:tabs>
          <w:tab w:val="left" w:pos="1440"/>
        </w:tabs>
        <w:spacing w:after="0"/>
      </w:pPr>
      <w:r>
        <w:rPr>
          <w:b/>
        </w:rPr>
        <w:t xml:space="preserve">Contact: </w:t>
      </w:r>
      <w:r>
        <w:rPr>
          <w:b/>
        </w:rPr>
        <w:tab/>
      </w:r>
      <w:r>
        <w:t>[instructor email/Canvas, etc.]</w:t>
      </w:r>
    </w:p>
    <w:p w14:paraId="5CB1B793" w14:textId="0EA2D0DE" w:rsidR="00E96939" w:rsidRDefault="00E96939" w:rsidP="00E96939">
      <w:pPr>
        <w:tabs>
          <w:tab w:val="left" w:pos="1080"/>
        </w:tabs>
      </w:pPr>
      <w:r>
        <w:rPr>
          <w:b/>
        </w:rPr>
        <w:t>Office hours:</w:t>
      </w:r>
      <w:r>
        <w:rPr>
          <w:b/>
        </w:rPr>
        <w:tab/>
      </w:r>
      <w:r>
        <w:t>[office hours]</w:t>
      </w:r>
    </w:p>
    <w:p w14:paraId="17337D30" w14:textId="747D0310" w:rsidR="00E96939" w:rsidRDefault="00E96939" w:rsidP="00E96939">
      <w:pPr>
        <w:pStyle w:val="Heading3"/>
      </w:pPr>
      <w:r>
        <w:t>Teaching Assistants</w:t>
      </w:r>
    </w:p>
    <w:p w14:paraId="39202EE4" w14:textId="1D07C170" w:rsidR="00E96939" w:rsidRDefault="00E96939" w:rsidP="00E96939">
      <w:pPr>
        <w:spacing w:after="0"/>
      </w:pPr>
      <w:r w:rsidRPr="00E96939">
        <w:rPr>
          <w:b/>
        </w:rPr>
        <w:t>[</w:t>
      </w:r>
      <w:r>
        <w:rPr>
          <w:b/>
        </w:rPr>
        <w:t>TA Name 1]</w:t>
      </w:r>
      <w:r>
        <w:t xml:space="preserve">, [TA 1 email] </w:t>
      </w:r>
      <w:r w:rsidRPr="00E96939">
        <w:rPr>
          <w:i/>
        </w:rPr>
        <w:t>([pronouns]),</w:t>
      </w:r>
      <w:r>
        <w:t xml:space="preserve"> Office hours: [TA 1 office hours]</w:t>
      </w:r>
      <w:bookmarkStart w:id="0" w:name="_GoBack"/>
      <w:bookmarkEnd w:id="0"/>
    </w:p>
    <w:p w14:paraId="21409385" w14:textId="35FADAC5" w:rsidR="00E96939" w:rsidRDefault="00E96939" w:rsidP="00E96939">
      <w:r w:rsidRPr="00E96939">
        <w:rPr>
          <w:b/>
        </w:rPr>
        <w:t>[</w:t>
      </w:r>
      <w:r>
        <w:rPr>
          <w:b/>
        </w:rPr>
        <w:t>TA Name 2]</w:t>
      </w:r>
      <w:r>
        <w:t xml:space="preserve">, [TA 2 email] </w:t>
      </w:r>
      <w:r w:rsidRPr="00E96939">
        <w:rPr>
          <w:i/>
        </w:rPr>
        <w:t>([pronouns])</w:t>
      </w:r>
      <w:r w:rsidRPr="00E96939">
        <w:t>,</w:t>
      </w:r>
      <w:r>
        <w:t xml:space="preserve"> Office hours: [TA 2 office hours]</w:t>
      </w:r>
    </w:p>
    <w:p w14:paraId="34B7BA73" w14:textId="513E1C0E" w:rsidR="0009055F" w:rsidRDefault="000A4896" w:rsidP="0009055F">
      <w:pPr>
        <w:pStyle w:val="Heading3"/>
      </w:pPr>
      <w:r w:rsidRPr="00425BF9">
        <w:t>Course times and locations</w:t>
      </w:r>
    </w:p>
    <w:p w14:paraId="56C73387" w14:textId="5044AA94" w:rsidR="0009055F" w:rsidRDefault="0009055F" w:rsidP="0009055F">
      <w:pPr>
        <w:tabs>
          <w:tab w:val="left" w:pos="1080"/>
        </w:tabs>
        <w:spacing w:after="0"/>
      </w:pPr>
      <w:r>
        <w:rPr>
          <w:b/>
        </w:rPr>
        <w:t xml:space="preserve">Lecture: </w:t>
      </w:r>
      <w:r>
        <w:rPr>
          <w:b/>
        </w:rPr>
        <w:tab/>
      </w:r>
      <w:r>
        <w:t>[Day(s)], [times], [Location(s)]</w:t>
      </w:r>
    </w:p>
    <w:p w14:paraId="31A3187D" w14:textId="53F39D7E" w:rsidR="0009055F" w:rsidRDefault="0009055F" w:rsidP="0009055F">
      <w:pPr>
        <w:tabs>
          <w:tab w:val="left" w:pos="1080"/>
          <w:tab w:val="left" w:pos="1440"/>
        </w:tabs>
        <w:spacing w:after="0"/>
      </w:pPr>
      <w:r>
        <w:rPr>
          <w:b/>
        </w:rPr>
        <w:t>Sections:</w:t>
      </w:r>
      <w:r>
        <w:rPr>
          <w:b/>
        </w:rPr>
        <w:tab/>
      </w:r>
      <w:r>
        <w:t>[</w:t>
      </w:r>
      <w:r w:rsidRPr="0009055F">
        <w:t>AA</w:t>
      </w:r>
      <w:r>
        <w:tab/>
      </w:r>
      <w:proofErr w:type="gramStart"/>
      <w:r>
        <w:t>][</w:t>
      </w:r>
      <w:proofErr w:type="gramEnd"/>
      <w:r>
        <w:t>Day(s)], [times], [Location(s)]</w:t>
      </w:r>
    </w:p>
    <w:p w14:paraId="5C1D6AE2" w14:textId="65248957" w:rsidR="0009055F" w:rsidRDefault="0009055F" w:rsidP="0009055F">
      <w:pPr>
        <w:tabs>
          <w:tab w:val="left" w:pos="1080"/>
          <w:tab w:val="left" w:pos="1440"/>
        </w:tabs>
        <w:spacing w:after="0"/>
      </w:pPr>
      <w:r>
        <w:tab/>
        <w:t>[AB</w:t>
      </w:r>
      <w:r>
        <w:tab/>
        <w:t>][Day(s)], [times], [Location(s)]</w:t>
      </w:r>
    </w:p>
    <w:p w14:paraId="4E1157D8" w14:textId="55701F92" w:rsidR="0009055F" w:rsidRDefault="0009055F" w:rsidP="0009055F">
      <w:pPr>
        <w:tabs>
          <w:tab w:val="left" w:pos="1080"/>
          <w:tab w:val="left" w:pos="1440"/>
        </w:tabs>
        <w:spacing w:after="0"/>
      </w:pPr>
      <w:r>
        <w:tab/>
        <w:t>[</w:t>
      </w:r>
      <w:proofErr w:type="gramStart"/>
      <w:r>
        <w:t>etc</w:t>
      </w:r>
      <w:proofErr w:type="gramEnd"/>
      <w:r>
        <w:t>.]</w:t>
      </w:r>
    </w:p>
    <w:p w14:paraId="42135BCD" w14:textId="77777777" w:rsidR="002922D3" w:rsidRDefault="002922D3" w:rsidP="002922D3">
      <w:pPr>
        <w:rPr>
          <w:b/>
          <w:i/>
          <w:highlight w:val="yellow"/>
        </w:rPr>
      </w:pPr>
    </w:p>
    <w:p w14:paraId="3E2E9971" w14:textId="1CC16383" w:rsidR="002922D3" w:rsidRDefault="002922D3" w:rsidP="002922D3">
      <w:pPr>
        <w:rPr>
          <w:b/>
          <w:i/>
          <w:highlight w:val="yellow"/>
        </w:rPr>
      </w:pPr>
      <w:r>
        <w:rPr>
          <w:b/>
          <w:i/>
          <w:highlight w:val="yellow"/>
        </w:rPr>
        <w:t>NOTE – Please delete all highlighted yellow items from your final syllabus.</w:t>
      </w:r>
    </w:p>
    <w:p w14:paraId="0E0272BA" w14:textId="76FCD2E4" w:rsidR="00B06416" w:rsidRDefault="00B06416" w:rsidP="00B06416">
      <w:pPr>
        <w:pStyle w:val="Heading2"/>
      </w:pPr>
      <w:r>
        <w:t>Land Acknowledgement</w:t>
      </w:r>
    </w:p>
    <w:p w14:paraId="0EF8110E" w14:textId="1B646ED6" w:rsidR="00B06416" w:rsidRPr="002922D3" w:rsidRDefault="002922D3" w:rsidP="00B06416">
      <w:pPr>
        <w:rPr>
          <w:b/>
          <w:i/>
          <w:highlight w:val="yellow"/>
        </w:rPr>
      </w:pPr>
      <w:r w:rsidRPr="00B30CB7">
        <w:rPr>
          <w:b/>
          <w:i/>
          <w:highlight w:val="yellow"/>
        </w:rPr>
        <w:t xml:space="preserve"> </w:t>
      </w:r>
      <w:r w:rsidR="00B06416" w:rsidRPr="00B30CB7">
        <w:rPr>
          <w:b/>
          <w:i/>
          <w:highlight w:val="yellow"/>
        </w:rPr>
        <w:t>[</w:t>
      </w:r>
      <w:r w:rsidR="00B06416">
        <w:rPr>
          <w:b/>
          <w:i/>
          <w:highlight w:val="yellow"/>
        </w:rPr>
        <w:t xml:space="preserve">RECOMMENDED BY SPH. </w:t>
      </w:r>
      <w:r w:rsidR="00B06416" w:rsidRPr="00B30CB7">
        <w:rPr>
          <w:b/>
          <w:i/>
          <w:highlight w:val="yellow"/>
        </w:rPr>
        <w:t xml:space="preserve">Washington State is </w:t>
      </w:r>
      <w:hyperlink r:id="rId10" w:history="1">
        <w:r w:rsidR="00B06416" w:rsidRPr="00B30CB7">
          <w:rPr>
            <w:rStyle w:val="Hyperlink"/>
            <w:rFonts w:cs="Open Sans"/>
            <w:b/>
            <w:i/>
            <w:highlight w:val="yellow"/>
          </w:rPr>
          <w:t>home</w:t>
        </w:r>
      </w:hyperlink>
      <w:r w:rsidR="00B06416" w:rsidRPr="00B30CB7">
        <w:rPr>
          <w:b/>
          <w:i/>
          <w:highlight w:val="yellow"/>
        </w:rPr>
        <w:t xml:space="preserve"> to 29 federally recognized and </w:t>
      </w:r>
      <w:proofErr w:type="gramStart"/>
      <w:r w:rsidR="00B06416" w:rsidRPr="00B30CB7">
        <w:rPr>
          <w:b/>
          <w:i/>
          <w:highlight w:val="yellow"/>
        </w:rPr>
        <w:t>five</w:t>
      </w:r>
      <w:proofErr w:type="gramEnd"/>
      <w:r w:rsidR="00B06416" w:rsidRPr="00B30CB7">
        <w:rPr>
          <w:b/>
          <w:i/>
          <w:highlight w:val="yellow"/>
        </w:rPr>
        <w:t xml:space="preserve"> unrecognized tribes</w:t>
      </w:r>
      <w:r w:rsidR="00B06416" w:rsidRPr="00B30CB7">
        <w:rPr>
          <w:rStyle w:val="CommentReference"/>
          <w:rFonts w:eastAsiaTheme="minorEastAsia"/>
          <w:b/>
          <w:i/>
          <w:sz w:val="24"/>
          <w:szCs w:val="24"/>
          <w:highlight w:val="yellow"/>
        </w:rPr>
        <w:t xml:space="preserve">. </w:t>
      </w:r>
      <w:r w:rsidR="00B06416" w:rsidRPr="00B30CB7">
        <w:rPr>
          <w:b/>
          <w:i/>
          <w:highlight w:val="yellow"/>
        </w:rPr>
        <w:t>Including a statement like the one written below demonstrates our collective humility and respect for the original caretakers of the land that the School of Public Health sits on.  We encourage instructors to ask students find out who the original settlers of the land they are on to encourage deeper understanding and solidarity with indigenous people.  The statement below is an example of this statement:]</w:t>
      </w:r>
    </w:p>
    <w:p w14:paraId="5DB30480" w14:textId="77777777" w:rsidR="00B06416" w:rsidRDefault="00B06416" w:rsidP="00B06416">
      <w:r w:rsidRPr="000F1D5E">
        <w:t xml:space="preserve">The University of Washington acknowledges the Coast Salish people of this land, the land </w:t>
      </w:r>
      <w:proofErr w:type="gramStart"/>
      <w:r w:rsidRPr="000F1D5E">
        <w:t>which</w:t>
      </w:r>
      <w:proofErr w:type="gramEnd"/>
      <w:r w:rsidRPr="000F1D5E">
        <w:t xml:space="preserve"> touches the shared waters of all tribes and bands within the Duwamish, Suquamish, Tulalip and Muckleshoot nations.</w:t>
      </w:r>
    </w:p>
    <w:p w14:paraId="4A9C8F29" w14:textId="7590EF89" w:rsidR="00B06416" w:rsidRDefault="00B06416" w:rsidP="00FA7464">
      <w:pPr>
        <w:pStyle w:val="Heading2"/>
      </w:pPr>
      <w:r>
        <w:t>COVID-related expectations</w:t>
      </w:r>
    </w:p>
    <w:p w14:paraId="1B9F5D44" w14:textId="261357D5" w:rsidR="00B06416" w:rsidRPr="00B06416" w:rsidRDefault="00157EB9" w:rsidP="00B06416">
      <w:pPr>
        <w:pStyle w:val="BodyText"/>
        <w:spacing w:before="1"/>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Per UW policy, this class </w:t>
      </w:r>
      <w:proofErr w:type="gramStart"/>
      <w:r>
        <w:rPr>
          <w:rFonts w:asciiTheme="minorHAnsi" w:eastAsiaTheme="minorHAnsi" w:hAnsiTheme="minorHAnsi" w:cstheme="minorHAnsi"/>
          <w:sz w:val="22"/>
          <w:szCs w:val="22"/>
        </w:rPr>
        <w:t>will be</w:t>
      </w:r>
      <w:r w:rsidR="00B06416" w:rsidRPr="00B06416">
        <w:rPr>
          <w:rFonts w:asciiTheme="minorHAnsi" w:eastAsiaTheme="minorHAnsi" w:hAnsiTheme="minorHAnsi" w:cstheme="minorHAnsi"/>
          <w:sz w:val="22"/>
          <w:szCs w:val="22"/>
        </w:rPr>
        <w:t xml:space="preserve"> conducted</w:t>
      </w:r>
      <w:proofErr w:type="gramEnd"/>
      <w:r w:rsidR="00B06416" w:rsidRPr="00B06416">
        <w:rPr>
          <w:rFonts w:asciiTheme="minorHAnsi" w:eastAsiaTheme="minorHAnsi" w:hAnsiTheme="minorHAnsi" w:cstheme="minorHAnsi"/>
          <w:sz w:val="22"/>
          <w:szCs w:val="22"/>
        </w:rPr>
        <w:t xml:space="preserve"> in person. Therefore, unless you meet the criteria for an accommodation from Disability Resources for Students (DRS) or a special arrangement approved by the SPH Office of the Dean that allows you to take the course remotely </w:t>
      </w:r>
      <w:hyperlink r:id="rId11" w:history="1">
        <w:r w:rsidR="00B06416" w:rsidRPr="00B06416">
          <w:rPr>
            <w:rFonts w:asciiTheme="minorHAnsi" w:eastAsiaTheme="minorHAnsi" w:hAnsiTheme="minorHAnsi" w:cstheme="minorHAnsi"/>
          </w:rPr>
          <w:t>[</w:t>
        </w:r>
        <w:r w:rsidR="00B06416" w:rsidRPr="00B06416">
          <w:rPr>
            <w:rFonts w:asciiTheme="minorHAnsi" w:eastAsiaTheme="minorHAnsi" w:hAnsiTheme="minorHAnsi" w:cstheme="minorHAnsi"/>
            <w:color w:val="2E74B5" w:themeColor="accent1" w:themeShade="BF"/>
            <w:u w:val="single"/>
          </w:rPr>
          <w:t>see student communications here</w:t>
        </w:r>
        <w:r w:rsidR="00B06416" w:rsidRPr="00B06416">
          <w:rPr>
            <w:rFonts w:asciiTheme="minorHAnsi" w:eastAsiaTheme="minorHAnsi" w:hAnsiTheme="minorHAnsi" w:cstheme="minorHAnsi"/>
          </w:rPr>
          <w:t>]</w:t>
        </w:r>
      </w:hyperlink>
      <w:r w:rsidR="00B06416" w:rsidRPr="00B06416">
        <w:rPr>
          <w:rFonts w:asciiTheme="minorHAnsi" w:eastAsiaTheme="minorHAnsi" w:hAnsiTheme="minorHAnsi" w:cstheme="minorHAnsi"/>
          <w:sz w:val="22"/>
          <w:szCs w:val="22"/>
        </w:rPr>
        <w:t xml:space="preserve"> you should only register for this class if you can attend in-person. </w:t>
      </w:r>
    </w:p>
    <w:p w14:paraId="4BC9ADC7" w14:textId="77777777" w:rsidR="00B06416" w:rsidRPr="00B06416" w:rsidRDefault="00B06416" w:rsidP="00B06416">
      <w:pPr>
        <w:pStyle w:val="BodyText"/>
        <w:numPr>
          <w:ilvl w:val="0"/>
          <w:numId w:val="17"/>
        </w:numPr>
        <w:spacing w:before="1"/>
        <w:jc w:val="both"/>
        <w:rPr>
          <w:rFonts w:asciiTheme="minorHAnsi" w:eastAsiaTheme="minorHAnsi" w:hAnsiTheme="minorHAnsi" w:cstheme="minorHAnsi"/>
          <w:sz w:val="22"/>
          <w:szCs w:val="22"/>
        </w:rPr>
      </w:pPr>
      <w:r w:rsidRPr="00B06416">
        <w:rPr>
          <w:rFonts w:asciiTheme="minorHAnsi" w:eastAsiaTheme="minorHAnsi" w:hAnsiTheme="minorHAnsi" w:cstheme="minorHAnsi"/>
          <w:sz w:val="22"/>
          <w:szCs w:val="22"/>
        </w:rPr>
        <w:t xml:space="preserve">Please contact UW Disability Resources for Students (DRS) directly if you feel you may be eligible for an accommodation based on your status as an immunocompromised individual or based on other diagnosed physical or mental health conditions that might prevent you from being able to take </w:t>
      </w:r>
      <w:proofErr w:type="gramStart"/>
      <w:r w:rsidRPr="00B06416">
        <w:rPr>
          <w:rFonts w:asciiTheme="minorHAnsi" w:eastAsiaTheme="minorHAnsi" w:hAnsiTheme="minorHAnsi" w:cstheme="minorHAnsi"/>
          <w:sz w:val="22"/>
          <w:szCs w:val="22"/>
        </w:rPr>
        <w:t>classes</w:t>
      </w:r>
      <w:proofErr w:type="gramEnd"/>
      <w:r w:rsidRPr="00B06416">
        <w:rPr>
          <w:rFonts w:asciiTheme="minorHAnsi" w:eastAsiaTheme="minorHAnsi" w:hAnsiTheme="minorHAnsi" w:cstheme="minorHAnsi"/>
          <w:sz w:val="22"/>
          <w:szCs w:val="22"/>
        </w:rPr>
        <w:t xml:space="preserve"> in-person. </w:t>
      </w:r>
    </w:p>
    <w:p w14:paraId="131C8E5A" w14:textId="77777777" w:rsidR="00B06416" w:rsidRPr="00B06416" w:rsidRDefault="00B06416" w:rsidP="00B06416">
      <w:pPr>
        <w:pStyle w:val="BodyText"/>
        <w:numPr>
          <w:ilvl w:val="0"/>
          <w:numId w:val="17"/>
        </w:numPr>
        <w:spacing w:before="1"/>
        <w:jc w:val="both"/>
        <w:rPr>
          <w:rFonts w:asciiTheme="minorHAnsi" w:eastAsiaTheme="minorHAnsi" w:hAnsiTheme="minorHAnsi" w:cstheme="minorHAnsi"/>
          <w:sz w:val="22"/>
          <w:szCs w:val="22"/>
        </w:rPr>
      </w:pPr>
      <w:r w:rsidRPr="00B06416">
        <w:rPr>
          <w:rFonts w:asciiTheme="minorHAnsi" w:eastAsiaTheme="minorHAnsi" w:hAnsiTheme="minorHAnsi" w:cstheme="minorHAnsi"/>
          <w:sz w:val="22"/>
          <w:szCs w:val="22"/>
        </w:rPr>
        <w:t xml:space="preserve">If you are a student enrolled in a program in SPH, and you are either living with an individual who is immunocompromised, OR you are unable to obtain a visa to travel to the US, you may be eligible for a “special arrangement” that will allow you to take this course remotely. Requests for special </w:t>
      </w:r>
      <w:r w:rsidRPr="00B06416">
        <w:rPr>
          <w:rFonts w:asciiTheme="minorHAnsi" w:eastAsiaTheme="minorHAnsi" w:hAnsiTheme="minorHAnsi" w:cstheme="minorHAnsi"/>
          <w:sz w:val="22"/>
          <w:szCs w:val="22"/>
        </w:rPr>
        <w:lastRenderedPageBreak/>
        <w:t xml:space="preserve">arrangements to take the class remotely </w:t>
      </w:r>
      <w:proofErr w:type="gramStart"/>
      <w:r w:rsidRPr="00B06416">
        <w:rPr>
          <w:rFonts w:asciiTheme="minorHAnsi" w:eastAsiaTheme="minorHAnsi" w:hAnsiTheme="minorHAnsi" w:cstheme="minorHAnsi"/>
          <w:sz w:val="22"/>
          <w:szCs w:val="22"/>
        </w:rPr>
        <w:t>should have been submitted to and approved by the Students and Academic Services team in the Office of the Dean before the beginning of the quarter</w:t>
      </w:r>
      <w:proofErr w:type="gramEnd"/>
      <w:r w:rsidRPr="00B06416">
        <w:rPr>
          <w:rFonts w:asciiTheme="minorHAnsi" w:eastAsiaTheme="minorHAnsi" w:hAnsiTheme="minorHAnsi" w:cstheme="minorHAnsi"/>
          <w:sz w:val="22"/>
          <w:szCs w:val="22"/>
        </w:rPr>
        <w:t xml:space="preserve">. If you have questions about this type of arrangement, please reach out to Student and Academic Services by email at </w:t>
      </w:r>
      <w:hyperlink r:id="rId12" w:history="1">
        <w:r w:rsidRPr="00B06416">
          <w:rPr>
            <w:rFonts w:asciiTheme="minorHAnsi" w:eastAsiaTheme="minorHAnsi" w:hAnsiTheme="minorHAnsi" w:cstheme="minorHAnsi"/>
            <w:color w:val="2E74B5" w:themeColor="accent1" w:themeShade="BF"/>
            <w:u w:val="single"/>
          </w:rPr>
          <w:t>sphsas@uw.edu</w:t>
        </w:r>
      </w:hyperlink>
      <w:r w:rsidRPr="00B06416">
        <w:rPr>
          <w:rFonts w:asciiTheme="minorHAnsi" w:eastAsiaTheme="minorHAnsi" w:hAnsiTheme="minorHAnsi" w:cstheme="minorHAnsi"/>
          <w:sz w:val="22"/>
          <w:szCs w:val="22"/>
        </w:rPr>
        <w:t xml:space="preserve">. </w:t>
      </w:r>
    </w:p>
    <w:p w14:paraId="498DCB1E" w14:textId="77777777" w:rsidR="00B06416" w:rsidRPr="00B06416" w:rsidRDefault="00B06416" w:rsidP="00B06416">
      <w:pPr>
        <w:pStyle w:val="BodyText"/>
        <w:spacing w:before="1"/>
        <w:jc w:val="both"/>
        <w:rPr>
          <w:rFonts w:asciiTheme="minorHAnsi" w:eastAsiaTheme="minorHAnsi" w:hAnsiTheme="minorHAnsi" w:cstheme="minorHAnsi"/>
          <w:sz w:val="22"/>
          <w:szCs w:val="22"/>
        </w:rPr>
      </w:pPr>
    </w:p>
    <w:p w14:paraId="5FB60F1E" w14:textId="4F1D4A30" w:rsidR="00B06416" w:rsidRDefault="00B06416" w:rsidP="00B06416">
      <w:pPr>
        <w:pStyle w:val="BodyText"/>
        <w:spacing w:before="1"/>
        <w:jc w:val="both"/>
        <w:rPr>
          <w:rFonts w:asciiTheme="minorHAnsi" w:eastAsiaTheme="minorHAnsi" w:hAnsiTheme="minorHAnsi" w:cstheme="minorHAnsi"/>
          <w:b/>
          <w:sz w:val="22"/>
          <w:szCs w:val="22"/>
        </w:rPr>
      </w:pPr>
      <w:r w:rsidRPr="00B06416">
        <w:rPr>
          <w:rFonts w:asciiTheme="minorHAnsi" w:eastAsiaTheme="minorHAnsi" w:hAnsiTheme="minorHAnsi" w:cstheme="minorHAnsi"/>
          <w:sz w:val="22"/>
          <w:szCs w:val="22"/>
        </w:rPr>
        <w:t xml:space="preserve">All UW students </w:t>
      </w:r>
      <w:proofErr w:type="gramStart"/>
      <w:r w:rsidRPr="00B06416">
        <w:rPr>
          <w:rFonts w:asciiTheme="minorHAnsi" w:eastAsiaTheme="minorHAnsi" w:hAnsiTheme="minorHAnsi" w:cstheme="minorHAnsi"/>
          <w:sz w:val="22"/>
          <w:szCs w:val="22"/>
        </w:rPr>
        <w:t>are expected</w:t>
      </w:r>
      <w:proofErr w:type="gramEnd"/>
      <w:r w:rsidRPr="00B06416">
        <w:rPr>
          <w:rFonts w:asciiTheme="minorHAnsi" w:eastAsiaTheme="minorHAnsi" w:hAnsiTheme="minorHAnsi" w:cstheme="minorHAnsi"/>
          <w:sz w:val="22"/>
          <w:szCs w:val="22"/>
        </w:rPr>
        <w:t xml:space="preserve"> to complete their </w:t>
      </w:r>
      <w:hyperlink r:id="rId13" w:history="1">
        <w:r w:rsidRPr="00B06416">
          <w:rPr>
            <w:rFonts w:asciiTheme="minorHAnsi" w:eastAsiaTheme="minorHAnsi" w:hAnsiTheme="minorHAnsi" w:cstheme="minorHAnsi"/>
            <w:color w:val="2E74B5" w:themeColor="accent1" w:themeShade="BF"/>
            <w:u w:val="single"/>
          </w:rPr>
          <w:t>vaccine attestation</w:t>
        </w:r>
      </w:hyperlink>
      <w:r w:rsidRPr="00B06416">
        <w:rPr>
          <w:rFonts w:asciiTheme="minorHAnsi" w:eastAsiaTheme="minorHAnsi" w:hAnsiTheme="minorHAnsi" w:cstheme="minorHAnsi"/>
          <w:sz w:val="22"/>
          <w:szCs w:val="22"/>
        </w:rPr>
        <w:t xml:space="preserve"> before arriving on campus and to follow the campus-wide face-covering policy at all times. You </w:t>
      </w:r>
      <w:proofErr w:type="gramStart"/>
      <w:r w:rsidRPr="00B06416">
        <w:rPr>
          <w:rFonts w:asciiTheme="minorHAnsi" w:eastAsiaTheme="minorHAnsi" w:hAnsiTheme="minorHAnsi" w:cstheme="minorHAnsi"/>
          <w:sz w:val="22"/>
          <w:szCs w:val="22"/>
        </w:rPr>
        <w:t>are expected</w:t>
      </w:r>
      <w:proofErr w:type="gramEnd"/>
      <w:r w:rsidRPr="00B06416">
        <w:rPr>
          <w:rFonts w:asciiTheme="minorHAnsi" w:eastAsiaTheme="minorHAnsi" w:hAnsiTheme="minorHAnsi" w:cstheme="minorHAnsi"/>
          <w:sz w:val="22"/>
          <w:szCs w:val="22"/>
        </w:rPr>
        <w:t xml:space="preserve"> to follow state, local, and UW COVID-19 policies and recommendations. If you feel ill or exhibit possible COVID symptoms, you should not come to class. If you need to temporarily quarantine or isolate per CDC guidance and/or </w:t>
      </w:r>
      <w:hyperlink r:id="rId14" w:history="1">
        <w:r w:rsidRPr="00B06416">
          <w:rPr>
            <w:rFonts w:asciiTheme="minorHAnsi" w:eastAsiaTheme="minorHAnsi" w:hAnsiTheme="minorHAnsi" w:cstheme="minorHAnsi"/>
            <w:color w:val="2E74B5" w:themeColor="accent1" w:themeShade="BF"/>
            <w:u w:val="single"/>
          </w:rPr>
          <w:t>campus policy</w:t>
        </w:r>
      </w:hyperlink>
      <w:r w:rsidRPr="00B06416">
        <w:rPr>
          <w:rFonts w:asciiTheme="minorHAnsi" w:eastAsiaTheme="minorHAnsi" w:hAnsiTheme="minorHAnsi" w:cstheme="minorHAnsi"/>
          <w:sz w:val="22"/>
          <w:szCs w:val="22"/>
        </w:rPr>
        <w:t xml:space="preserve">, you are responsible for notifying your instructors as soon as possible by email. </w:t>
      </w:r>
      <w:r w:rsidRPr="00B06416">
        <w:rPr>
          <w:rFonts w:asciiTheme="minorHAnsi" w:eastAsiaTheme="minorHAnsi" w:hAnsiTheme="minorHAnsi" w:cstheme="minorHAnsi"/>
          <w:b/>
          <w:sz w:val="22"/>
          <w:szCs w:val="22"/>
        </w:rPr>
        <w:t xml:space="preserve">If you receive a positive COVID-19 test result, you must report to campus Environmental Health &amp; Safety (EH&amp;S) by emailing </w:t>
      </w:r>
      <w:hyperlink r:id="rId15" w:history="1">
        <w:r w:rsidRPr="00B06416">
          <w:rPr>
            <w:rFonts w:asciiTheme="minorHAnsi" w:eastAsiaTheme="minorHAnsi" w:hAnsiTheme="minorHAnsi" w:cstheme="minorHAnsi"/>
            <w:b/>
            <w:color w:val="2E74B5" w:themeColor="accent1" w:themeShade="BF"/>
            <w:u w:val="single"/>
          </w:rPr>
          <w:t>covidehc@uw.edu</w:t>
        </w:r>
      </w:hyperlink>
      <w:r w:rsidRPr="00B06416">
        <w:rPr>
          <w:rFonts w:asciiTheme="minorHAnsi" w:eastAsiaTheme="minorHAnsi" w:hAnsiTheme="minorHAnsi" w:cstheme="minorHAnsi"/>
          <w:b/>
          <w:sz w:val="22"/>
          <w:szCs w:val="22"/>
        </w:rPr>
        <w:t xml:space="preserve"> or calling 206-626-3344. </w:t>
      </w:r>
    </w:p>
    <w:p w14:paraId="31B3FC0A" w14:textId="60D8D4FC" w:rsidR="00157EB9" w:rsidRPr="002544C8" w:rsidRDefault="00157EB9" w:rsidP="00B06416">
      <w:pPr>
        <w:pStyle w:val="BodyText"/>
        <w:spacing w:before="1"/>
        <w:jc w:val="both"/>
        <w:rPr>
          <w:rFonts w:asciiTheme="minorHAnsi" w:eastAsiaTheme="minorHAnsi" w:hAnsiTheme="minorHAnsi" w:cstheme="minorHAnsi"/>
          <w:b/>
          <w:sz w:val="22"/>
          <w:szCs w:val="22"/>
        </w:rPr>
      </w:pPr>
    </w:p>
    <w:p w14:paraId="666EEE34" w14:textId="5F247CAA" w:rsidR="00B06416" w:rsidRDefault="00884D16" w:rsidP="00B06416">
      <w:pPr>
        <w:pStyle w:val="BodyText"/>
        <w:spacing w:before="1"/>
        <w:jc w:val="both"/>
        <w:rPr>
          <w:rFonts w:asciiTheme="minorHAnsi" w:eastAsiaTheme="minorHAnsi" w:hAnsiTheme="minorHAnsi" w:cstheme="minorHAnsi"/>
          <w:b/>
          <w:sz w:val="22"/>
          <w:szCs w:val="22"/>
        </w:rPr>
      </w:pPr>
      <w:r w:rsidRPr="00884D16">
        <w:rPr>
          <w:rFonts w:asciiTheme="minorHAnsi" w:eastAsiaTheme="minorHAnsi" w:hAnsiTheme="minorHAnsi" w:cstheme="minorHAnsi"/>
          <w:b/>
          <w:sz w:val="22"/>
          <w:szCs w:val="22"/>
        </w:rPr>
        <w:t xml:space="preserve">Food </w:t>
      </w:r>
      <w:proofErr w:type="gramStart"/>
      <w:r w:rsidRPr="00884D16">
        <w:rPr>
          <w:rFonts w:asciiTheme="minorHAnsi" w:eastAsiaTheme="minorHAnsi" w:hAnsiTheme="minorHAnsi" w:cstheme="minorHAnsi"/>
          <w:b/>
          <w:sz w:val="22"/>
          <w:szCs w:val="22"/>
        </w:rPr>
        <w:t>is not allowed</w:t>
      </w:r>
      <w:proofErr w:type="gramEnd"/>
      <w:r w:rsidRPr="00884D16">
        <w:rPr>
          <w:rFonts w:asciiTheme="minorHAnsi" w:eastAsiaTheme="minorHAnsi" w:hAnsiTheme="minorHAnsi" w:cstheme="minorHAnsi"/>
          <w:b/>
          <w:sz w:val="22"/>
          <w:szCs w:val="22"/>
        </w:rPr>
        <w:t xml:space="preserve"> in the classroom. Drinks </w:t>
      </w:r>
      <w:proofErr w:type="gramStart"/>
      <w:r w:rsidRPr="00884D16">
        <w:rPr>
          <w:rFonts w:asciiTheme="minorHAnsi" w:eastAsiaTheme="minorHAnsi" w:hAnsiTheme="minorHAnsi" w:cstheme="minorHAnsi"/>
          <w:b/>
          <w:sz w:val="22"/>
          <w:szCs w:val="22"/>
        </w:rPr>
        <w:t>may be sipped</w:t>
      </w:r>
      <w:proofErr w:type="gramEnd"/>
      <w:r w:rsidRPr="00884D16">
        <w:rPr>
          <w:rFonts w:asciiTheme="minorHAnsi" w:eastAsiaTheme="minorHAnsi" w:hAnsiTheme="minorHAnsi" w:cstheme="minorHAnsi"/>
          <w:b/>
          <w:sz w:val="22"/>
          <w:szCs w:val="22"/>
        </w:rPr>
        <w:t xml:space="preserve"> with lifting or removal of your facemask for a brief moment, and immediate re-masking after drinking.</w:t>
      </w:r>
    </w:p>
    <w:p w14:paraId="15CF7388" w14:textId="77777777" w:rsidR="00884D16" w:rsidRPr="00884D16" w:rsidRDefault="00884D16" w:rsidP="00B06416">
      <w:pPr>
        <w:pStyle w:val="BodyText"/>
        <w:spacing w:before="1"/>
        <w:jc w:val="both"/>
        <w:rPr>
          <w:rFonts w:asciiTheme="minorHAnsi" w:eastAsiaTheme="minorHAnsi" w:hAnsiTheme="minorHAnsi" w:cstheme="minorHAnsi"/>
          <w:sz w:val="22"/>
          <w:szCs w:val="22"/>
        </w:rPr>
      </w:pPr>
    </w:p>
    <w:p w14:paraId="48B527D8" w14:textId="4C7F671E" w:rsidR="00B06416" w:rsidRPr="00B06416" w:rsidRDefault="00B06416" w:rsidP="00B06416">
      <w:pPr>
        <w:pStyle w:val="BodyText"/>
        <w:spacing w:before="1"/>
        <w:jc w:val="both"/>
        <w:rPr>
          <w:rFonts w:asciiTheme="minorHAnsi" w:eastAsiaTheme="minorHAnsi" w:hAnsiTheme="minorHAnsi" w:cstheme="minorHAnsi"/>
          <w:sz w:val="22"/>
          <w:szCs w:val="22"/>
        </w:rPr>
      </w:pPr>
      <w:r w:rsidRPr="00B06416">
        <w:rPr>
          <w:rFonts w:asciiTheme="minorHAnsi" w:eastAsiaTheme="minorHAnsi" w:hAnsiTheme="minorHAnsi" w:cstheme="minorHAnsi"/>
          <w:b/>
          <w:sz w:val="22"/>
          <w:szCs w:val="22"/>
          <w:u w:val="single"/>
        </w:rPr>
        <w:t>Please check your email daily BEFORE coming to class</w:t>
      </w:r>
      <w:r>
        <w:rPr>
          <w:rFonts w:asciiTheme="minorHAnsi" w:eastAsiaTheme="minorHAnsi" w:hAnsiTheme="minorHAnsi" w:cstheme="minorHAnsi"/>
          <w:sz w:val="22"/>
          <w:szCs w:val="22"/>
        </w:rPr>
        <w:t>.  If we need to conduct</w:t>
      </w:r>
      <w:r w:rsidRPr="00B06416">
        <w:rPr>
          <w:rFonts w:asciiTheme="minorHAnsi" w:eastAsiaTheme="minorHAnsi" w:hAnsiTheme="minorHAnsi" w:cstheme="minorHAnsi"/>
          <w:sz w:val="22"/>
          <w:szCs w:val="22"/>
        </w:rPr>
        <w:t xml:space="preserve"> class remotely because the instructor or a guest speaker is complying with UW policies and unable to attend in person, we will send all registered students an email with a Zoom link for remote instruction.  Thank you for your patience and support as we all transition together </w:t>
      </w:r>
      <w:r>
        <w:rPr>
          <w:rFonts w:asciiTheme="minorHAnsi" w:eastAsiaTheme="minorHAnsi" w:hAnsiTheme="minorHAnsi" w:cstheme="minorHAnsi"/>
          <w:sz w:val="22"/>
          <w:szCs w:val="22"/>
        </w:rPr>
        <w:t>back to in-</w:t>
      </w:r>
      <w:r w:rsidRPr="00B06416">
        <w:rPr>
          <w:rFonts w:asciiTheme="minorHAnsi" w:eastAsiaTheme="minorHAnsi" w:hAnsiTheme="minorHAnsi" w:cstheme="minorHAnsi"/>
          <w:sz w:val="22"/>
          <w:szCs w:val="22"/>
        </w:rPr>
        <w:t xml:space="preserve">person learning!  </w:t>
      </w:r>
    </w:p>
    <w:p w14:paraId="7B61F783" w14:textId="2193F4B3" w:rsidR="000A4896" w:rsidRPr="00425BF9" w:rsidRDefault="00D35744" w:rsidP="0009055F">
      <w:pPr>
        <w:pStyle w:val="Heading2"/>
      </w:pPr>
      <w:r>
        <w:t>Course Description</w:t>
      </w:r>
    </w:p>
    <w:p w14:paraId="4B00A02E" w14:textId="436A20AD" w:rsidR="000A4896" w:rsidRPr="00425BF9" w:rsidRDefault="0009055F" w:rsidP="000A4896">
      <w:pPr>
        <w:pStyle w:val="NoSpacing"/>
        <w:rPr>
          <w:rFonts w:asciiTheme="minorHAnsi" w:hAnsiTheme="minorHAnsi"/>
          <w:snapToGrid/>
          <w:sz w:val="24"/>
          <w:szCs w:val="24"/>
        </w:rPr>
      </w:pPr>
      <w:r>
        <w:rPr>
          <w:rFonts w:asciiTheme="minorHAnsi" w:hAnsiTheme="minorHAnsi"/>
          <w:snapToGrid/>
          <w:sz w:val="24"/>
          <w:szCs w:val="24"/>
        </w:rPr>
        <w:t>[</w:t>
      </w:r>
      <w:r w:rsidR="000A4896" w:rsidRPr="00425BF9">
        <w:rPr>
          <w:rFonts w:asciiTheme="minorHAnsi" w:hAnsiTheme="minorHAnsi"/>
          <w:snapToGrid/>
          <w:sz w:val="24"/>
          <w:szCs w:val="24"/>
        </w:rPr>
        <w:t>Brief description of course</w:t>
      </w:r>
      <w:r>
        <w:rPr>
          <w:rFonts w:asciiTheme="minorHAnsi" w:hAnsiTheme="minorHAnsi"/>
          <w:snapToGrid/>
          <w:sz w:val="24"/>
          <w:szCs w:val="24"/>
        </w:rPr>
        <w:t>]</w:t>
      </w:r>
    </w:p>
    <w:p w14:paraId="720DEF55" w14:textId="1600E86C" w:rsidR="000A4896" w:rsidRPr="00425BF9" w:rsidRDefault="00D35744" w:rsidP="0009055F">
      <w:pPr>
        <w:pStyle w:val="Heading2"/>
      </w:pPr>
      <w:r>
        <w:t>Course Learning Objectives</w:t>
      </w:r>
    </w:p>
    <w:p w14:paraId="1BA37BEE" w14:textId="77777777" w:rsidR="000A4896" w:rsidRPr="00425BF9" w:rsidRDefault="000A4896" w:rsidP="000A4896">
      <w:pPr>
        <w:pStyle w:val="NoSpacing"/>
        <w:rPr>
          <w:rFonts w:asciiTheme="minorHAnsi" w:hAnsiTheme="minorHAnsi"/>
          <w:snapToGrid/>
          <w:sz w:val="24"/>
          <w:szCs w:val="24"/>
        </w:rPr>
      </w:pPr>
      <w:r w:rsidRPr="00425BF9">
        <w:rPr>
          <w:rFonts w:asciiTheme="minorHAnsi" w:hAnsiTheme="minorHAnsi"/>
          <w:snapToGrid/>
          <w:sz w:val="24"/>
          <w:szCs w:val="24"/>
        </w:rPr>
        <w:t>After completing this course, students will be able to:</w:t>
      </w:r>
    </w:p>
    <w:p w14:paraId="5353A984" w14:textId="14A38275" w:rsidR="000A4896" w:rsidRPr="0009055F" w:rsidRDefault="000A4896" w:rsidP="000A4896">
      <w:pPr>
        <w:pStyle w:val="NoSpacing"/>
        <w:numPr>
          <w:ilvl w:val="0"/>
          <w:numId w:val="3"/>
        </w:numPr>
        <w:rPr>
          <w:rFonts w:asciiTheme="minorHAnsi" w:hAnsiTheme="minorHAnsi"/>
          <w:snapToGrid/>
          <w:sz w:val="24"/>
          <w:szCs w:val="24"/>
        </w:rPr>
      </w:pPr>
    </w:p>
    <w:p w14:paraId="13406F5C" w14:textId="5AE005F8" w:rsidR="00157EB9" w:rsidRDefault="00157EB9" w:rsidP="00157EB9">
      <w:pPr>
        <w:pStyle w:val="Heading2"/>
      </w:pPr>
      <w:r>
        <w:t>Council for Education of Public Health (CEPH) Competencies</w:t>
      </w:r>
    </w:p>
    <w:p w14:paraId="5F51D06F" w14:textId="1B861922" w:rsidR="00157EB9" w:rsidRPr="00157EB9" w:rsidRDefault="00157EB9" w:rsidP="00157EB9">
      <w:pPr>
        <w:rPr>
          <w:highlight w:val="yellow"/>
        </w:rPr>
      </w:pPr>
      <w:r w:rsidRPr="00157EB9">
        <w:rPr>
          <w:highlight w:val="yellow"/>
        </w:rPr>
        <w:t xml:space="preserve">List the CEPH competencies achieved in this class. If none </w:t>
      </w:r>
      <w:proofErr w:type="gramStart"/>
      <w:r w:rsidRPr="00157EB9">
        <w:rPr>
          <w:highlight w:val="yellow"/>
        </w:rPr>
        <w:t>are</w:t>
      </w:r>
      <w:proofErr w:type="gramEnd"/>
      <w:r w:rsidRPr="00157EB9">
        <w:rPr>
          <w:highlight w:val="yellow"/>
        </w:rPr>
        <w:t xml:space="preserve"> included, please write N/A</w:t>
      </w:r>
    </w:p>
    <w:p w14:paraId="300BDA5F" w14:textId="760FE563" w:rsidR="00157EB9" w:rsidRDefault="00157EB9" w:rsidP="0009055F">
      <w:pPr>
        <w:pStyle w:val="Heading2"/>
      </w:pPr>
      <w:r w:rsidRPr="00157EB9">
        <w:rPr>
          <w:highlight w:val="yellow"/>
        </w:rPr>
        <w:t>other accrediting agency competencies (if applicable)</w:t>
      </w:r>
    </w:p>
    <w:p w14:paraId="148BB4FE" w14:textId="51C5328C" w:rsidR="000A4896" w:rsidRDefault="00D35744" w:rsidP="0009055F">
      <w:pPr>
        <w:pStyle w:val="Heading2"/>
      </w:pPr>
      <w:r>
        <w:t>Required Textbooks &amp; Readings</w:t>
      </w:r>
    </w:p>
    <w:p w14:paraId="7ACFD255" w14:textId="77777777" w:rsidR="00E95DED" w:rsidRDefault="00E95DED" w:rsidP="0009055F">
      <w:pPr>
        <w:pStyle w:val="Heading3"/>
      </w:pPr>
    </w:p>
    <w:p w14:paraId="4EAB255A" w14:textId="23F4A0F6" w:rsidR="000A4896" w:rsidRDefault="000A4896" w:rsidP="0009055F">
      <w:pPr>
        <w:pStyle w:val="Heading3"/>
      </w:pPr>
      <w:r w:rsidRPr="00425BF9">
        <w:t xml:space="preserve">Recommended, optional, or supplementary readings </w:t>
      </w:r>
    </w:p>
    <w:p w14:paraId="3C30AA2C" w14:textId="56E9A69A" w:rsidR="001D7CA4" w:rsidRPr="001D7CA4" w:rsidRDefault="001D7CA4" w:rsidP="001D7CA4">
      <w:pPr>
        <w:rPr>
          <w:b/>
          <w:i/>
        </w:rPr>
      </w:pPr>
      <w:r w:rsidRPr="001D7CA4">
        <w:rPr>
          <w:b/>
          <w:i/>
          <w:highlight w:val="yellow"/>
        </w:rPr>
        <w:t>[If this is a long list, it may be good to place at the end of the syllabus.]</w:t>
      </w:r>
    </w:p>
    <w:p w14:paraId="7048FBDC" w14:textId="22AF5A54" w:rsidR="000A4896" w:rsidRPr="00425BF9" w:rsidRDefault="00D35744" w:rsidP="0009055F">
      <w:pPr>
        <w:pStyle w:val="Heading2"/>
      </w:pPr>
      <w:r>
        <w:t>Grading</w:t>
      </w:r>
    </w:p>
    <w:p w14:paraId="3C635D3C" w14:textId="77777777" w:rsidR="00157EB9" w:rsidRDefault="0009055F" w:rsidP="00D35744">
      <w:r>
        <w:t>Grades will be determined by [</w:t>
      </w:r>
      <w:r w:rsidR="000A4896">
        <w:t>descript</w:t>
      </w:r>
      <w:r>
        <w:t>ion</w:t>
      </w:r>
      <w:r w:rsidR="000A4896">
        <w:t xml:space="preserve"> of </w:t>
      </w:r>
      <w:r w:rsidR="000A4896" w:rsidRPr="00425BF9">
        <w:t>homework</w:t>
      </w:r>
      <w:r>
        <w:t xml:space="preserve"> (</w:t>
      </w:r>
      <w:proofErr w:type="gramStart"/>
      <w:r>
        <w:t>X%</w:t>
      </w:r>
      <w:proofErr w:type="gramEnd"/>
      <w:r>
        <w:t>)</w:t>
      </w:r>
      <w:r w:rsidR="000A4896" w:rsidRPr="00425BF9">
        <w:t>, exams</w:t>
      </w:r>
      <w:r>
        <w:t xml:space="preserve"> (X%)</w:t>
      </w:r>
      <w:r w:rsidR="000A4896" w:rsidRPr="00425BF9">
        <w:t>, papers</w:t>
      </w:r>
      <w:r>
        <w:t xml:space="preserve"> (X%), classroom participation (X%), etc.]</w:t>
      </w:r>
      <w:r w:rsidR="000A4896" w:rsidRPr="00425BF9">
        <w:t xml:space="preserve"> </w:t>
      </w:r>
      <w:r w:rsidR="00157EB9">
        <w:t xml:space="preserve"> </w:t>
      </w:r>
    </w:p>
    <w:p w14:paraId="3AF316A4" w14:textId="73B686EE" w:rsidR="000A4896" w:rsidRPr="00425BF9" w:rsidRDefault="00157EB9" w:rsidP="00D35744">
      <w:r w:rsidRPr="002922D3">
        <w:rPr>
          <w:b/>
          <w:highlight w:val="yellow"/>
        </w:rPr>
        <w:t>Reminder</w:t>
      </w:r>
      <w:r w:rsidRPr="00157EB9">
        <w:rPr>
          <w:highlight w:val="yellow"/>
        </w:rPr>
        <w:t xml:space="preserve">: Participation can account for </w:t>
      </w:r>
      <w:r w:rsidRPr="002922D3">
        <w:rPr>
          <w:highlight w:val="yellow"/>
          <w:u w:val="single"/>
        </w:rPr>
        <w:t>no greater than 15%</w:t>
      </w:r>
      <w:r w:rsidRPr="00157EB9">
        <w:rPr>
          <w:highlight w:val="yellow"/>
        </w:rPr>
        <w:t xml:space="preserve"> of the total grade. Attendance </w:t>
      </w:r>
      <w:r w:rsidRPr="002922D3">
        <w:rPr>
          <w:highlight w:val="yellow"/>
          <w:u w:val="single"/>
        </w:rPr>
        <w:t>cannot</w:t>
      </w:r>
      <w:r w:rsidRPr="00157EB9">
        <w:rPr>
          <w:highlight w:val="yellow"/>
        </w:rPr>
        <w:t xml:space="preserve"> be included in the grading rubric.</w:t>
      </w:r>
    </w:p>
    <w:p w14:paraId="1AB864D3" w14:textId="64FB2ABB" w:rsidR="000A4896" w:rsidRDefault="000A4896" w:rsidP="0009055F">
      <w:pPr>
        <w:pStyle w:val="Heading3"/>
      </w:pPr>
      <w:r w:rsidRPr="00425BF9">
        <w:lastRenderedPageBreak/>
        <w:t xml:space="preserve">Grading </w:t>
      </w:r>
      <w:r w:rsidR="0009055F">
        <w:t>Criteria</w:t>
      </w:r>
    </w:p>
    <w:p w14:paraId="12A3297E" w14:textId="4CB8D8A3" w:rsidR="0009055F" w:rsidRPr="0009055F" w:rsidRDefault="0009055F" w:rsidP="0009055F">
      <w:r>
        <w:t xml:space="preserve">[Explain </w:t>
      </w:r>
      <w:r w:rsidR="00D35744">
        <w:t>criteria for grades, grading scale, etc.]</w:t>
      </w:r>
    </w:p>
    <w:p w14:paraId="2F00C4ED" w14:textId="304F3FA5" w:rsidR="000A4896" w:rsidRDefault="00D35744" w:rsidP="0009055F">
      <w:pPr>
        <w:pStyle w:val="Heading3"/>
      </w:pPr>
      <w:r>
        <w:t>L</w:t>
      </w:r>
      <w:r w:rsidR="000A4896" w:rsidRPr="00425BF9">
        <w:t>ate assignment policy</w:t>
      </w:r>
    </w:p>
    <w:p w14:paraId="6B497A4D" w14:textId="595971F8" w:rsidR="00D35744" w:rsidRPr="00D35744" w:rsidRDefault="00D35744" w:rsidP="00D35744">
      <w:r>
        <w:t>[</w:t>
      </w:r>
      <w:proofErr w:type="gramStart"/>
      <w:r>
        <w:t>explain</w:t>
      </w:r>
      <w:proofErr w:type="gramEnd"/>
      <w:r>
        <w:t xml:space="preserve"> late assignment policy]</w:t>
      </w:r>
    </w:p>
    <w:p w14:paraId="3DE0A090" w14:textId="318CD8EC" w:rsidR="00D35744" w:rsidRDefault="000A4896" w:rsidP="00D35744">
      <w:pPr>
        <w:pStyle w:val="Heading3"/>
      </w:pPr>
      <w:r w:rsidRPr="00425BF9">
        <w:t>Student responsibilities</w:t>
      </w:r>
      <w:r>
        <w:t xml:space="preserve"> </w:t>
      </w:r>
      <w:r w:rsidRPr="000F27D7">
        <w:rPr>
          <w:highlight w:val="yellow"/>
        </w:rPr>
        <w:t>(optional</w:t>
      </w:r>
      <w:r w:rsidR="001D7CA4">
        <w:rPr>
          <w:highlight w:val="yellow"/>
        </w:rPr>
        <w:t xml:space="preserve"> – these may also be covered in later statements</w:t>
      </w:r>
      <w:r w:rsidRPr="000F27D7">
        <w:rPr>
          <w:highlight w:val="yellow"/>
        </w:rPr>
        <w:t>)</w:t>
      </w:r>
    </w:p>
    <w:p w14:paraId="07B20596" w14:textId="2E0A2339" w:rsidR="000A4896" w:rsidRDefault="00D35744" w:rsidP="00D35744">
      <w:r>
        <w:t>[</w:t>
      </w:r>
      <w:proofErr w:type="gramStart"/>
      <w:r w:rsidR="000A4896" w:rsidRPr="00425BF9">
        <w:t>what</w:t>
      </w:r>
      <w:proofErr w:type="gramEnd"/>
      <w:r w:rsidR="000A4896" w:rsidRPr="00425BF9">
        <w:t xml:space="preserve"> you expect from the students, e.g., attendance; plagiarism; preparation for, and participation in, class discussions; presentations; class conduct; holidays; etc.</w:t>
      </w:r>
      <w:r>
        <w:t>]</w:t>
      </w:r>
    </w:p>
    <w:p w14:paraId="538CFB4C" w14:textId="0DC9AB10" w:rsidR="000A4896" w:rsidRDefault="00D35744" w:rsidP="00D35744">
      <w:pPr>
        <w:pStyle w:val="Heading2"/>
      </w:pPr>
      <w:r>
        <w:t>Course Session Schedule</w:t>
      </w:r>
    </w:p>
    <w:p w14:paraId="0CB42B54" w14:textId="7B7B5EF3" w:rsidR="00D35744" w:rsidRPr="00D35744" w:rsidRDefault="00E95DED" w:rsidP="00D35744">
      <w:r>
        <w:t>Include dates of class meetings and corresponding topics, preparatory work, instructor (if multiple for class), due dates, etc.</w:t>
      </w:r>
    </w:p>
    <w:tbl>
      <w:tblPr>
        <w:tblStyle w:val="TableGrid"/>
        <w:tblW w:w="0" w:type="auto"/>
        <w:tblLook w:val="04A0" w:firstRow="1" w:lastRow="0" w:firstColumn="1" w:lastColumn="0" w:noHBand="0" w:noVBand="1"/>
        <w:tblCaption w:val="Course Session Schedule"/>
        <w:tblDescription w:val="A table of course sessions by date. Includes course topic, instructor, and reading(s)."/>
      </w:tblPr>
      <w:tblGrid>
        <w:gridCol w:w="2312"/>
        <w:gridCol w:w="2320"/>
        <w:gridCol w:w="2369"/>
        <w:gridCol w:w="2349"/>
      </w:tblGrid>
      <w:tr w:rsidR="000A4896" w:rsidRPr="00D35744" w14:paraId="59E710C9" w14:textId="77777777" w:rsidTr="00D35744">
        <w:trPr>
          <w:tblHeader/>
        </w:trPr>
        <w:tc>
          <w:tcPr>
            <w:tcW w:w="2312" w:type="dxa"/>
            <w:shd w:val="clear" w:color="auto" w:fill="D9D9D9" w:themeFill="background1" w:themeFillShade="D9"/>
          </w:tcPr>
          <w:p w14:paraId="7F5390F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Date</w:t>
            </w:r>
          </w:p>
        </w:tc>
        <w:tc>
          <w:tcPr>
            <w:tcW w:w="2320" w:type="dxa"/>
            <w:shd w:val="clear" w:color="auto" w:fill="D9D9D9" w:themeFill="background1" w:themeFillShade="D9"/>
          </w:tcPr>
          <w:p w14:paraId="43EC9C8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Topic</w:t>
            </w:r>
          </w:p>
        </w:tc>
        <w:tc>
          <w:tcPr>
            <w:tcW w:w="2369" w:type="dxa"/>
            <w:shd w:val="clear" w:color="auto" w:fill="D9D9D9" w:themeFill="background1" w:themeFillShade="D9"/>
          </w:tcPr>
          <w:p w14:paraId="673D0629"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Instructor</w:t>
            </w:r>
          </w:p>
        </w:tc>
        <w:tc>
          <w:tcPr>
            <w:tcW w:w="2349" w:type="dxa"/>
            <w:shd w:val="clear" w:color="auto" w:fill="D9D9D9" w:themeFill="background1" w:themeFillShade="D9"/>
          </w:tcPr>
          <w:p w14:paraId="2B22320E"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Reading</w:t>
            </w:r>
          </w:p>
        </w:tc>
      </w:tr>
      <w:tr w:rsidR="000A4896" w:rsidRPr="00425BF9" w14:paraId="56F53150" w14:textId="77777777" w:rsidTr="00D35744">
        <w:tc>
          <w:tcPr>
            <w:tcW w:w="2312" w:type="dxa"/>
          </w:tcPr>
          <w:p w14:paraId="107BD6B9" w14:textId="77777777" w:rsidR="000A4896" w:rsidRPr="00425BF9" w:rsidRDefault="000A4896" w:rsidP="000A4896">
            <w:pPr>
              <w:pStyle w:val="NoSpacing"/>
              <w:rPr>
                <w:rFonts w:asciiTheme="minorHAnsi" w:hAnsiTheme="minorHAnsi"/>
                <w:sz w:val="24"/>
                <w:szCs w:val="24"/>
              </w:rPr>
            </w:pPr>
          </w:p>
        </w:tc>
        <w:tc>
          <w:tcPr>
            <w:tcW w:w="2320" w:type="dxa"/>
          </w:tcPr>
          <w:p w14:paraId="79E939AA" w14:textId="77777777" w:rsidR="000A4896" w:rsidRPr="00425BF9" w:rsidRDefault="000A4896" w:rsidP="000A4896">
            <w:pPr>
              <w:pStyle w:val="NoSpacing"/>
              <w:rPr>
                <w:rFonts w:asciiTheme="minorHAnsi" w:hAnsiTheme="minorHAnsi"/>
                <w:sz w:val="24"/>
                <w:szCs w:val="24"/>
              </w:rPr>
            </w:pPr>
          </w:p>
        </w:tc>
        <w:tc>
          <w:tcPr>
            <w:tcW w:w="2369" w:type="dxa"/>
          </w:tcPr>
          <w:p w14:paraId="03563363" w14:textId="77777777" w:rsidR="000A4896" w:rsidRPr="00425BF9" w:rsidRDefault="000A4896" w:rsidP="000A4896">
            <w:pPr>
              <w:pStyle w:val="NoSpacing"/>
              <w:rPr>
                <w:rFonts w:asciiTheme="minorHAnsi" w:hAnsiTheme="minorHAnsi"/>
                <w:sz w:val="24"/>
                <w:szCs w:val="24"/>
              </w:rPr>
            </w:pPr>
          </w:p>
        </w:tc>
        <w:tc>
          <w:tcPr>
            <w:tcW w:w="2349" w:type="dxa"/>
          </w:tcPr>
          <w:p w14:paraId="1CFDFD90" w14:textId="77777777" w:rsidR="000A4896" w:rsidRPr="00425BF9" w:rsidRDefault="000A4896" w:rsidP="000A4896">
            <w:pPr>
              <w:pStyle w:val="NoSpacing"/>
              <w:rPr>
                <w:rFonts w:asciiTheme="minorHAnsi" w:hAnsiTheme="minorHAnsi"/>
                <w:sz w:val="24"/>
                <w:szCs w:val="24"/>
              </w:rPr>
            </w:pPr>
          </w:p>
        </w:tc>
      </w:tr>
      <w:tr w:rsidR="000A4896" w:rsidRPr="00425BF9" w14:paraId="5C492C3A" w14:textId="77777777" w:rsidTr="00D35744">
        <w:tc>
          <w:tcPr>
            <w:tcW w:w="2312" w:type="dxa"/>
          </w:tcPr>
          <w:p w14:paraId="1771A627" w14:textId="77777777" w:rsidR="000A4896" w:rsidRPr="00425BF9" w:rsidRDefault="000A4896" w:rsidP="000A4896">
            <w:pPr>
              <w:pStyle w:val="NoSpacing"/>
              <w:rPr>
                <w:rFonts w:asciiTheme="minorHAnsi" w:hAnsiTheme="minorHAnsi"/>
                <w:sz w:val="24"/>
                <w:szCs w:val="24"/>
              </w:rPr>
            </w:pPr>
          </w:p>
        </w:tc>
        <w:tc>
          <w:tcPr>
            <w:tcW w:w="2320" w:type="dxa"/>
          </w:tcPr>
          <w:p w14:paraId="7DFFE2B5" w14:textId="77777777" w:rsidR="000A4896" w:rsidRPr="00425BF9" w:rsidRDefault="000A4896" w:rsidP="000A4896">
            <w:pPr>
              <w:pStyle w:val="NoSpacing"/>
              <w:rPr>
                <w:rFonts w:asciiTheme="minorHAnsi" w:hAnsiTheme="minorHAnsi"/>
                <w:sz w:val="24"/>
                <w:szCs w:val="24"/>
              </w:rPr>
            </w:pPr>
          </w:p>
        </w:tc>
        <w:tc>
          <w:tcPr>
            <w:tcW w:w="2369" w:type="dxa"/>
          </w:tcPr>
          <w:p w14:paraId="5CA930F7" w14:textId="77777777" w:rsidR="000A4896" w:rsidRPr="00425BF9" w:rsidRDefault="000A4896" w:rsidP="000A4896">
            <w:pPr>
              <w:pStyle w:val="NoSpacing"/>
              <w:rPr>
                <w:rFonts w:asciiTheme="minorHAnsi" w:hAnsiTheme="minorHAnsi"/>
                <w:sz w:val="24"/>
                <w:szCs w:val="24"/>
              </w:rPr>
            </w:pPr>
          </w:p>
        </w:tc>
        <w:tc>
          <w:tcPr>
            <w:tcW w:w="2349" w:type="dxa"/>
          </w:tcPr>
          <w:p w14:paraId="61C84D45" w14:textId="77777777" w:rsidR="000A4896" w:rsidRPr="00425BF9" w:rsidRDefault="000A4896" w:rsidP="000A4896">
            <w:pPr>
              <w:pStyle w:val="NoSpacing"/>
              <w:rPr>
                <w:rFonts w:asciiTheme="minorHAnsi" w:hAnsiTheme="minorHAnsi"/>
                <w:sz w:val="24"/>
                <w:szCs w:val="24"/>
              </w:rPr>
            </w:pPr>
          </w:p>
        </w:tc>
      </w:tr>
      <w:tr w:rsidR="000A4896" w:rsidRPr="00425BF9" w14:paraId="2FF31AC2" w14:textId="77777777" w:rsidTr="00D35744">
        <w:tc>
          <w:tcPr>
            <w:tcW w:w="2312" w:type="dxa"/>
          </w:tcPr>
          <w:p w14:paraId="7E3296F1" w14:textId="77777777" w:rsidR="000A4896" w:rsidRPr="00425BF9" w:rsidRDefault="000A4896" w:rsidP="000A4896">
            <w:pPr>
              <w:pStyle w:val="NoSpacing"/>
              <w:rPr>
                <w:rFonts w:asciiTheme="minorHAnsi" w:hAnsiTheme="minorHAnsi"/>
                <w:sz w:val="24"/>
                <w:szCs w:val="24"/>
              </w:rPr>
            </w:pPr>
          </w:p>
        </w:tc>
        <w:tc>
          <w:tcPr>
            <w:tcW w:w="2320" w:type="dxa"/>
          </w:tcPr>
          <w:p w14:paraId="75D58EA3" w14:textId="77777777" w:rsidR="000A4896" w:rsidRPr="00425BF9" w:rsidRDefault="000A4896" w:rsidP="000A4896">
            <w:pPr>
              <w:pStyle w:val="NoSpacing"/>
              <w:rPr>
                <w:rFonts w:asciiTheme="minorHAnsi" w:hAnsiTheme="minorHAnsi"/>
                <w:sz w:val="24"/>
                <w:szCs w:val="24"/>
              </w:rPr>
            </w:pPr>
          </w:p>
        </w:tc>
        <w:tc>
          <w:tcPr>
            <w:tcW w:w="2369" w:type="dxa"/>
          </w:tcPr>
          <w:p w14:paraId="1CCE036B" w14:textId="77777777" w:rsidR="000A4896" w:rsidRPr="00425BF9" w:rsidRDefault="000A4896" w:rsidP="000A4896">
            <w:pPr>
              <w:pStyle w:val="NoSpacing"/>
              <w:rPr>
                <w:rFonts w:asciiTheme="minorHAnsi" w:hAnsiTheme="minorHAnsi"/>
                <w:sz w:val="24"/>
                <w:szCs w:val="24"/>
              </w:rPr>
            </w:pPr>
          </w:p>
        </w:tc>
        <w:tc>
          <w:tcPr>
            <w:tcW w:w="2349" w:type="dxa"/>
          </w:tcPr>
          <w:p w14:paraId="2665F19F" w14:textId="77777777" w:rsidR="000A4896" w:rsidRPr="00425BF9" w:rsidRDefault="000A4896" w:rsidP="000A4896">
            <w:pPr>
              <w:pStyle w:val="NoSpacing"/>
              <w:rPr>
                <w:rFonts w:asciiTheme="minorHAnsi" w:hAnsiTheme="minorHAnsi"/>
                <w:sz w:val="24"/>
                <w:szCs w:val="24"/>
              </w:rPr>
            </w:pPr>
          </w:p>
        </w:tc>
      </w:tr>
      <w:tr w:rsidR="000A4896" w:rsidRPr="00425BF9" w14:paraId="1D793A57" w14:textId="77777777" w:rsidTr="00D35744">
        <w:tc>
          <w:tcPr>
            <w:tcW w:w="2312" w:type="dxa"/>
          </w:tcPr>
          <w:p w14:paraId="1C564E95" w14:textId="77777777" w:rsidR="000A4896" w:rsidRPr="00425BF9" w:rsidRDefault="000A4896" w:rsidP="000A4896">
            <w:pPr>
              <w:pStyle w:val="NoSpacing"/>
              <w:rPr>
                <w:rFonts w:asciiTheme="minorHAnsi" w:hAnsiTheme="minorHAnsi"/>
                <w:sz w:val="24"/>
                <w:szCs w:val="24"/>
              </w:rPr>
            </w:pPr>
          </w:p>
        </w:tc>
        <w:tc>
          <w:tcPr>
            <w:tcW w:w="2320" w:type="dxa"/>
          </w:tcPr>
          <w:p w14:paraId="36117642" w14:textId="77777777" w:rsidR="000A4896" w:rsidRPr="00425BF9" w:rsidRDefault="000A4896" w:rsidP="000A4896">
            <w:pPr>
              <w:pStyle w:val="NoSpacing"/>
              <w:rPr>
                <w:rFonts w:asciiTheme="minorHAnsi" w:hAnsiTheme="minorHAnsi"/>
                <w:sz w:val="24"/>
                <w:szCs w:val="24"/>
              </w:rPr>
            </w:pPr>
          </w:p>
        </w:tc>
        <w:tc>
          <w:tcPr>
            <w:tcW w:w="2369" w:type="dxa"/>
          </w:tcPr>
          <w:p w14:paraId="56F28A6E" w14:textId="77777777" w:rsidR="000A4896" w:rsidRPr="00425BF9" w:rsidRDefault="000A4896" w:rsidP="000A4896">
            <w:pPr>
              <w:pStyle w:val="NoSpacing"/>
              <w:rPr>
                <w:rFonts w:asciiTheme="minorHAnsi" w:hAnsiTheme="minorHAnsi"/>
                <w:sz w:val="24"/>
                <w:szCs w:val="24"/>
              </w:rPr>
            </w:pPr>
          </w:p>
        </w:tc>
        <w:tc>
          <w:tcPr>
            <w:tcW w:w="2349" w:type="dxa"/>
          </w:tcPr>
          <w:p w14:paraId="31B5909A" w14:textId="77777777" w:rsidR="000A4896" w:rsidRPr="00425BF9" w:rsidRDefault="000A4896" w:rsidP="000A4896">
            <w:pPr>
              <w:pStyle w:val="NoSpacing"/>
              <w:rPr>
                <w:rFonts w:asciiTheme="minorHAnsi" w:hAnsiTheme="minorHAnsi"/>
                <w:sz w:val="24"/>
                <w:szCs w:val="24"/>
              </w:rPr>
            </w:pPr>
          </w:p>
        </w:tc>
      </w:tr>
    </w:tbl>
    <w:p w14:paraId="5CE519F3" w14:textId="4C192BD1" w:rsidR="000A4896" w:rsidRPr="009829FB" w:rsidRDefault="009829FB" w:rsidP="009829FB">
      <w:pPr>
        <w:pStyle w:val="Heading2"/>
      </w:pPr>
      <w:r w:rsidRPr="009829FB">
        <w:t>Supplementary course materials</w:t>
      </w:r>
    </w:p>
    <w:p w14:paraId="7CB2D720" w14:textId="03903FE5" w:rsidR="009829FB" w:rsidRDefault="009829FB" w:rsidP="009829FB">
      <w:pPr>
        <w:pStyle w:val="Heading3"/>
        <w:rPr>
          <w:highlight w:val="yellow"/>
        </w:rPr>
      </w:pPr>
      <w:r>
        <w:rPr>
          <w:highlight w:val="yellow"/>
        </w:rPr>
        <w:t>[Bibliography]</w:t>
      </w:r>
    </w:p>
    <w:p w14:paraId="58F62461" w14:textId="77777777" w:rsidR="00413BC1" w:rsidRDefault="009829FB" w:rsidP="00CE19E6">
      <w:pPr>
        <w:pStyle w:val="Heading3"/>
        <w:spacing w:before="240"/>
        <w:ind w:firstLine="720"/>
      </w:pPr>
      <w:r>
        <w:rPr>
          <w:highlight w:val="yellow"/>
        </w:rPr>
        <w:t>[</w:t>
      </w:r>
      <w:proofErr w:type="gramStart"/>
      <w:r>
        <w:rPr>
          <w:highlight w:val="yellow"/>
        </w:rPr>
        <w:t>optional</w:t>
      </w:r>
      <w:proofErr w:type="gramEnd"/>
      <w:r>
        <w:rPr>
          <w:highlight w:val="yellow"/>
        </w:rPr>
        <w:t xml:space="preserve"> – as needed]</w:t>
      </w:r>
      <w:r w:rsidR="00413BC1" w:rsidRPr="00413BC1">
        <w:t xml:space="preserve"> </w:t>
      </w:r>
    </w:p>
    <w:p w14:paraId="655C5D4B" w14:textId="0F660C64" w:rsidR="00413BC1" w:rsidRPr="00425BF9" w:rsidRDefault="00413BC1" w:rsidP="00413BC1">
      <w:pPr>
        <w:pStyle w:val="Heading3"/>
        <w:spacing w:before="240"/>
      </w:pPr>
      <w:r w:rsidRPr="00425BF9">
        <w:t>Communication Skills</w:t>
      </w:r>
    </w:p>
    <w:p w14:paraId="2373EEFF" w14:textId="77777777" w:rsidR="00413BC1" w:rsidRPr="00413BC1" w:rsidRDefault="00413BC1" w:rsidP="00413BC1">
      <w:pPr>
        <w:pStyle w:val="NormalWeb"/>
        <w:shd w:val="clear" w:color="auto" w:fill="FFFFFF"/>
        <w:rPr>
          <w:rFonts w:ascii="Open Sans" w:hAnsi="Open Sans" w:cs="Open Sans"/>
          <w:color w:val="333333"/>
          <w:sz w:val="26"/>
          <w:szCs w:val="26"/>
        </w:rPr>
      </w:pPr>
      <w:r>
        <w:rPr>
          <w:rFonts w:asciiTheme="minorHAnsi" w:hAnsiTheme="minorHAnsi" w:cstheme="minorHAnsi"/>
          <w:sz w:val="22"/>
          <w:szCs w:val="22"/>
        </w:rPr>
        <w:t xml:space="preserve">Communication through writing and speaking </w:t>
      </w:r>
      <w:r w:rsidRPr="009F7921">
        <w:rPr>
          <w:rFonts w:asciiTheme="minorHAnsi" w:hAnsiTheme="minorHAnsi" w:cstheme="minorHAnsi"/>
          <w:sz w:val="22"/>
          <w:szCs w:val="22"/>
        </w:rPr>
        <w:t xml:space="preserve">is an important transferable skill for all career pathways. Establishing a strong foundation in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skills will help you be successful throughout your future course work and career. Therefore, this course includes assignments with the goal to help you identify areas of strength and improvement in your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w:t>
      </w:r>
      <w:r>
        <w:rPr>
          <w:rFonts w:asciiTheme="minorHAnsi" w:hAnsiTheme="minorHAnsi" w:cstheme="minorHAnsi"/>
          <w:sz w:val="22"/>
          <w:szCs w:val="22"/>
        </w:rPr>
        <w:t>I</w:t>
      </w:r>
      <w:r w:rsidRPr="009F7921">
        <w:rPr>
          <w:rFonts w:asciiTheme="minorHAnsi" w:hAnsiTheme="minorHAnsi" w:cstheme="minorHAnsi"/>
          <w:sz w:val="22"/>
          <w:szCs w:val="22"/>
        </w:rPr>
        <w:t>f you feel that you could benefit from additional opportunities to improve your writing skills</w:t>
      </w:r>
      <w:r>
        <w:rPr>
          <w:rFonts w:asciiTheme="minorHAnsi" w:hAnsiTheme="minorHAnsi" w:cstheme="minorHAnsi"/>
          <w:sz w:val="22"/>
          <w:szCs w:val="22"/>
        </w:rPr>
        <w:t xml:space="preserve"> in particular</w:t>
      </w:r>
      <w:r w:rsidRPr="009F7921">
        <w:rPr>
          <w:rFonts w:asciiTheme="minorHAnsi" w:hAnsiTheme="minorHAnsi" w:cstheme="minorHAnsi"/>
          <w:sz w:val="22"/>
          <w:szCs w:val="22"/>
        </w:rPr>
        <w:t xml:space="preserve">, a list of resources at the UW and others accessible online </w:t>
      </w:r>
      <w:proofErr w:type="gramStart"/>
      <w:r w:rsidRPr="009F7921">
        <w:rPr>
          <w:rFonts w:asciiTheme="minorHAnsi" w:hAnsiTheme="minorHAnsi" w:cstheme="minorHAnsi"/>
          <w:sz w:val="22"/>
          <w:szCs w:val="22"/>
        </w:rPr>
        <w:t>can be found</w:t>
      </w:r>
      <w:proofErr w:type="gramEnd"/>
      <w:r w:rsidRPr="009F7921">
        <w:rPr>
          <w:rFonts w:asciiTheme="minorHAnsi" w:hAnsiTheme="minorHAnsi" w:cstheme="minorHAnsi"/>
          <w:sz w:val="22"/>
          <w:szCs w:val="22"/>
        </w:rPr>
        <w:t xml:space="preserve"> on the SPH website at </w:t>
      </w:r>
      <w:hyperlink r:id="rId16" w:history="1">
        <w:r w:rsidRPr="00413BC1">
          <w:rPr>
            <w:rStyle w:val="Hyperlink"/>
            <w:rFonts w:asciiTheme="minorHAnsi" w:hAnsiTheme="minorHAnsi" w:cstheme="minorHAnsi"/>
            <w:color w:val="2E74B5" w:themeColor="accent1" w:themeShade="BF"/>
            <w:sz w:val="22"/>
            <w:szCs w:val="22"/>
          </w:rPr>
          <w:t>https://sph.washington.edu/sites/default/files/inline-files/Writing-Resources-4.3.19.pdf</w:t>
        </w:r>
      </w:hyperlink>
      <w:r>
        <w:rPr>
          <w:rFonts w:ascii="Open Sans" w:hAnsi="Open Sans" w:cs="Open Sans"/>
          <w:color w:val="333333"/>
          <w:sz w:val="26"/>
          <w:szCs w:val="26"/>
        </w:rPr>
        <w:t>.</w:t>
      </w:r>
    </w:p>
    <w:p w14:paraId="4FEFEE7C" w14:textId="60E94D5A" w:rsidR="009829FB" w:rsidRDefault="009829FB" w:rsidP="009829FB">
      <w:pPr>
        <w:rPr>
          <w:highlight w:val="yellow"/>
        </w:rPr>
      </w:pPr>
    </w:p>
    <w:p w14:paraId="0D9E899E" w14:textId="4EA3D891" w:rsidR="00D80FAE" w:rsidRPr="000A4896" w:rsidRDefault="00B30CB7" w:rsidP="0009055F">
      <w:pPr>
        <w:pStyle w:val="Heading2"/>
      </w:pPr>
      <w:r>
        <w:t>Important</w:t>
      </w:r>
      <w:r w:rsidR="000A4896" w:rsidRPr="000A4896">
        <w:t xml:space="preserve"> Policies &amp; Resources</w:t>
      </w:r>
    </w:p>
    <w:p w14:paraId="2F18FB14" w14:textId="7EB81760" w:rsidR="009829FB" w:rsidRPr="00A91D0E" w:rsidRDefault="00FA7464" w:rsidP="00FA7464">
      <w:pPr>
        <w:pStyle w:val="NoSpacing"/>
        <w:rPr>
          <w:rFonts w:asciiTheme="minorHAnsi" w:hAnsiTheme="minorHAnsi"/>
          <w:b/>
          <w:caps/>
          <w:snapToGrid/>
          <w:sz w:val="24"/>
          <w:szCs w:val="24"/>
        </w:rPr>
      </w:pPr>
      <w:r>
        <w:rPr>
          <w:rFonts w:asciiTheme="minorHAnsi" w:hAnsiTheme="minorHAnsi"/>
          <w:b/>
          <w:caps/>
          <w:snapToGrid/>
          <w:sz w:val="24"/>
          <w:szCs w:val="24"/>
          <w:highlight w:val="yellow"/>
        </w:rPr>
        <w:t>[</w:t>
      </w:r>
      <w:r w:rsidR="009829FB" w:rsidRPr="00A91D0E">
        <w:rPr>
          <w:rFonts w:asciiTheme="minorHAnsi" w:hAnsiTheme="minorHAnsi"/>
          <w:b/>
          <w:caps/>
          <w:snapToGrid/>
          <w:sz w:val="24"/>
          <w:szCs w:val="24"/>
          <w:highlight w:val="yellow"/>
        </w:rPr>
        <w:t xml:space="preserve">The following statements </w:t>
      </w:r>
      <w:proofErr w:type="gramStart"/>
      <w:r w:rsidR="009829FB" w:rsidRPr="00A91D0E">
        <w:rPr>
          <w:rFonts w:asciiTheme="minorHAnsi" w:hAnsiTheme="minorHAnsi"/>
          <w:b/>
          <w:caps/>
          <w:snapToGrid/>
          <w:sz w:val="24"/>
          <w:szCs w:val="24"/>
          <w:highlight w:val="yellow"/>
        </w:rPr>
        <w:t>are required</w:t>
      </w:r>
      <w:proofErr w:type="gramEnd"/>
      <w:r w:rsidR="009829FB" w:rsidRPr="00A91D0E">
        <w:rPr>
          <w:rFonts w:asciiTheme="minorHAnsi" w:hAnsiTheme="minorHAnsi"/>
          <w:b/>
          <w:caps/>
          <w:snapToGrid/>
          <w:sz w:val="24"/>
          <w:szCs w:val="24"/>
          <w:highlight w:val="yellow"/>
        </w:rPr>
        <w:t xml:space="preserve"> by the UW SPH. **The </w:t>
      </w:r>
      <w:r w:rsidR="009829FB" w:rsidRPr="00A91D0E">
        <w:rPr>
          <w:rFonts w:asciiTheme="minorHAnsi" w:hAnsiTheme="minorHAnsi"/>
          <w:b/>
          <w:i/>
          <w:caps/>
          <w:snapToGrid/>
          <w:sz w:val="24"/>
          <w:szCs w:val="24"/>
          <w:highlight w:val="yellow"/>
        </w:rPr>
        <w:t>Religious Accommodation</w:t>
      </w:r>
      <w:r w:rsidR="009829FB" w:rsidRPr="00A91D0E">
        <w:rPr>
          <w:rFonts w:asciiTheme="minorHAnsi" w:hAnsiTheme="minorHAnsi"/>
          <w:b/>
          <w:caps/>
          <w:snapToGrid/>
          <w:sz w:val="24"/>
          <w:szCs w:val="24"/>
          <w:highlight w:val="yellow"/>
        </w:rPr>
        <w:t xml:space="preserve"> statement </w:t>
      </w:r>
      <w:r w:rsidR="009829FB" w:rsidRPr="00A91D0E">
        <w:rPr>
          <w:rFonts w:asciiTheme="minorHAnsi" w:hAnsiTheme="minorHAnsi"/>
          <w:b/>
          <w:caps/>
          <w:snapToGrid/>
          <w:sz w:val="24"/>
          <w:szCs w:val="24"/>
          <w:highlight w:val="yellow"/>
          <w:u w:val="single"/>
        </w:rPr>
        <w:t>must not be altered</w:t>
      </w:r>
      <w:r w:rsidR="009829FB" w:rsidRPr="00A91D0E">
        <w:rPr>
          <w:rFonts w:asciiTheme="minorHAnsi" w:hAnsiTheme="minorHAnsi"/>
          <w:b/>
          <w:caps/>
          <w:snapToGrid/>
          <w:sz w:val="24"/>
          <w:szCs w:val="24"/>
          <w:highlight w:val="yellow"/>
        </w:rPr>
        <w:t xml:space="preserve"> and must be included in full</w:t>
      </w:r>
      <w:proofErr w:type="gramStart"/>
      <w:r w:rsidR="009829FB" w:rsidRPr="00A91D0E">
        <w:rPr>
          <w:rFonts w:asciiTheme="minorHAnsi" w:hAnsiTheme="minorHAnsi"/>
          <w:b/>
          <w:caps/>
          <w:snapToGrid/>
          <w:sz w:val="24"/>
          <w:szCs w:val="24"/>
          <w:highlight w:val="yellow"/>
        </w:rPr>
        <w:t>.*</w:t>
      </w:r>
      <w:proofErr w:type="gramEnd"/>
      <w:r w:rsidR="009829FB" w:rsidRPr="00A91D0E">
        <w:rPr>
          <w:rFonts w:asciiTheme="minorHAnsi" w:hAnsiTheme="minorHAnsi"/>
          <w:b/>
          <w:caps/>
          <w:snapToGrid/>
          <w:sz w:val="24"/>
          <w:szCs w:val="24"/>
          <w:highlight w:val="yellow"/>
        </w:rPr>
        <w:t>*</w:t>
      </w:r>
      <w:r>
        <w:rPr>
          <w:rFonts w:asciiTheme="minorHAnsi" w:hAnsiTheme="minorHAnsi"/>
          <w:b/>
          <w:caps/>
          <w:snapToGrid/>
          <w:sz w:val="24"/>
          <w:szCs w:val="24"/>
        </w:rPr>
        <w:t>]</w:t>
      </w:r>
    </w:p>
    <w:p w14:paraId="16122341" w14:textId="31B5084C" w:rsidR="00287E72" w:rsidRPr="000A4896" w:rsidRDefault="00287E72" w:rsidP="000A4896">
      <w:pPr>
        <w:pStyle w:val="Heading3"/>
      </w:pPr>
      <w:r w:rsidRPr="000A4896">
        <w:t>Academic Integrity</w:t>
      </w:r>
    </w:p>
    <w:p w14:paraId="50DF3893" w14:textId="77777777" w:rsidR="00287E72" w:rsidRDefault="00287E72" w:rsidP="000A4896">
      <w:r>
        <w:t xml:space="preserve">Students at the University </w:t>
      </w:r>
      <w:proofErr w:type="gramStart"/>
      <w:r>
        <w:t>of</w:t>
      </w:r>
      <w:proofErr w:type="gramEnd"/>
      <w:r>
        <w:t xml:space="preserve"> Washington (UW) are expected to maintain the highest standards of academic conduct, professional honesty, and personal integrity.</w:t>
      </w:r>
    </w:p>
    <w:p w14:paraId="1E8A2F94" w14:textId="77777777" w:rsidR="00287E72" w:rsidRPr="00287E72" w:rsidRDefault="00287E72" w:rsidP="000A4896">
      <w:r>
        <w:t xml:space="preserve">The UW School of Public Health (SPH) is committed to upholding standards of academic integrity consistent with the academic and professional communities of which it is a part. Plagiarism, cheating, </w:t>
      </w:r>
      <w:r>
        <w:lastRenderedPageBreak/>
        <w:t xml:space="preserve">and other misconduct are serious violations of the University of Washington </w:t>
      </w:r>
      <w:hyperlink r:id="rId17" w:history="1">
        <w:r w:rsidRPr="00284350">
          <w:rPr>
            <w:rStyle w:val="Hyperlink"/>
          </w:rPr>
          <w:t>Student Conduct Code (WAC 478-121)</w:t>
        </w:r>
      </w:hyperlink>
      <w:r>
        <w:t xml:space="preserve">. We expect you to know and follow the university's policies on cheating and plagiarism, and the </w:t>
      </w:r>
      <w:hyperlink r:id="rId18" w:history="1">
        <w:r w:rsidRPr="00284350">
          <w:rPr>
            <w:rStyle w:val="Hyperlink"/>
          </w:rPr>
          <w:t>SPH Academic Integrity Policy</w:t>
        </w:r>
      </w:hyperlink>
      <w:r>
        <w:t xml:space="preserve">. Any suspected cases of academic misconduct </w:t>
      </w:r>
      <w:proofErr w:type="gramStart"/>
      <w:r>
        <w:t>will be handled</w:t>
      </w:r>
      <w:proofErr w:type="gramEnd"/>
      <w:r>
        <w:t xml:space="preserve"> according to University of Washington regulations. For more information, see the University of Washington </w:t>
      </w:r>
      <w:hyperlink r:id="rId19" w:history="1">
        <w:r w:rsidRPr="00284350">
          <w:rPr>
            <w:rStyle w:val="Hyperlink"/>
          </w:rPr>
          <w:t>Community Standards and Student Conduct</w:t>
        </w:r>
      </w:hyperlink>
      <w:r w:rsidR="00284350">
        <w:t>.</w:t>
      </w:r>
    </w:p>
    <w:p w14:paraId="365001E1" w14:textId="4C19BFA4" w:rsidR="00621DCA" w:rsidRDefault="00621DCA" w:rsidP="000A4896">
      <w:pPr>
        <w:pStyle w:val="Heading3"/>
      </w:pPr>
      <w:r>
        <w:t>Access and Accommodations</w:t>
      </w:r>
    </w:p>
    <w:p w14:paraId="3664E8A9" w14:textId="77777777" w:rsidR="00287E72" w:rsidRDefault="00287E72" w:rsidP="000A4896">
      <w: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t>myDRS</w:t>
      </w:r>
      <w:proofErr w:type="spellEnd"/>
      <w:r>
        <w:t xml:space="preserve"> so we can discuss how they </w:t>
      </w:r>
      <w:proofErr w:type="gramStart"/>
      <w:r>
        <w:t>will be implemented</w:t>
      </w:r>
      <w:proofErr w:type="gramEnd"/>
      <w:r>
        <w:t xml:space="preserve"> in this course.</w:t>
      </w:r>
    </w:p>
    <w:p w14:paraId="583E5FA7" w14:textId="02B2E8CC" w:rsidR="00287E72" w:rsidRDefault="00287E72" w:rsidP="000A4896">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0" w:history="1">
        <w:r w:rsidRPr="00287E72">
          <w:rPr>
            <w:rStyle w:val="Hyperlink"/>
          </w:rPr>
          <w:t>disability.uw.edu</w:t>
        </w:r>
      </w:hyperlink>
      <w:r>
        <w:t>.</w:t>
      </w:r>
    </w:p>
    <w:p w14:paraId="6BE875B6" w14:textId="77777777" w:rsidR="00287E72" w:rsidRDefault="00287E72" w:rsidP="000A4896">
      <w:pPr>
        <w:pStyle w:val="Heading3"/>
      </w:pPr>
      <w:r>
        <w:t>Religious Accommodations</w:t>
      </w:r>
    </w:p>
    <w:p w14:paraId="4FF8C479" w14:textId="1075B8FF" w:rsidR="00287E72" w:rsidRDefault="00287E72" w:rsidP="000A4896">
      <w:pPr>
        <w:rPr>
          <w:shd w:val="clear" w:color="auto" w:fill="FFFFFF"/>
        </w:rPr>
      </w:pPr>
      <w:r w:rsidRPr="00287E7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1" w:history="1">
        <w:r w:rsidRPr="00287E72">
          <w:rPr>
            <w:rStyle w:val="Hyperlink"/>
            <w:color w:val="0074BB"/>
            <w:shd w:val="clear" w:color="auto" w:fill="FFFFFF"/>
          </w:rPr>
          <w:t>Religious Accommodations Policy (https://registrar.washington.edu/staffandfaculty/religious-accommodations-policy/)</w:t>
        </w:r>
      </w:hyperlink>
      <w:r w:rsidRPr="00287E72">
        <w:rPr>
          <w:color w:val="3D3D3D"/>
          <w:shd w:val="clear" w:color="auto" w:fill="FFFFFF"/>
        </w:rPr>
        <w:t xml:space="preserve">. </w:t>
      </w:r>
      <w:r w:rsidRPr="00287E72">
        <w:rPr>
          <w:shd w:val="clear" w:color="auto" w:fill="FFFFFF"/>
        </w:rPr>
        <w:t xml:space="preserve">Accommodations </w:t>
      </w:r>
      <w:proofErr w:type="gramStart"/>
      <w:r w:rsidRPr="00287E72">
        <w:rPr>
          <w:shd w:val="clear" w:color="auto" w:fill="FFFFFF"/>
        </w:rPr>
        <w:t>must be requested</w:t>
      </w:r>
      <w:proofErr w:type="gramEnd"/>
      <w:r w:rsidRPr="00287E72">
        <w:rPr>
          <w:shd w:val="clear" w:color="auto" w:fill="FFFFFF"/>
        </w:rPr>
        <w:t xml:space="preserve"> within the first two weeks of this course using the </w:t>
      </w:r>
      <w:hyperlink r:id="rId22" w:history="1">
        <w:r w:rsidRPr="00287E72">
          <w:rPr>
            <w:rStyle w:val="Hyperlink"/>
            <w:color w:val="0074BB"/>
            <w:shd w:val="clear" w:color="auto" w:fill="FFFFFF"/>
          </w:rPr>
          <w:t>Religious Accommodations Request form (https://registrar.washington.edu/students/religious-accommodations-request/)</w:t>
        </w:r>
      </w:hyperlink>
      <w:r w:rsidRPr="00287E72">
        <w:rPr>
          <w:shd w:val="clear" w:color="auto" w:fill="FFFFFF"/>
        </w:rPr>
        <w:t>.</w:t>
      </w:r>
    </w:p>
    <w:p w14:paraId="3828B2DB" w14:textId="49DB3C24" w:rsidR="00001A4A" w:rsidRPr="00001A4A" w:rsidRDefault="00001A4A" w:rsidP="00001A4A">
      <w:pPr>
        <w:rPr>
          <w:b/>
          <w:i/>
        </w:rPr>
      </w:pPr>
      <w:r w:rsidRPr="00CE19E6">
        <w:rPr>
          <w:b/>
          <w:i/>
          <w:highlight w:val="yellow"/>
        </w:rPr>
        <w:t xml:space="preserve">THESE ADDITIONAL PARAGRAPHS ON EQUITY, DIVERSITY AND INCLUSION </w:t>
      </w:r>
      <w:proofErr w:type="gramStart"/>
      <w:r w:rsidRPr="00CE19E6">
        <w:rPr>
          <w:b/>
          <w:i/>
          <w:highlight w:val="yellow"/>
        </w:rPr>
        <w:t xml:space="preserve">ARE </w:t>
      </w:r>
      <w:r w:rsidR="00E95DED" w:rsidRPr="00CE19E6">
        <w:rPr>
          <w:b/>
          <w:i/>
          <w:highlight w:val="yellow"/>
        </w:rPr>
        <w:t>EXPECTED</w:t>
      </w:r>
      <w:proofErr w:type="gramEnd"/>
      <w:r w:rsidRPr="00CE19E6">
        <w:rPr>
          <w:b/>
          <w:i/>
          <w:highlight w:val="yellow"/>
        </w:rPr>
        <w:t xml:space="preserve"> BY THE SCHOOL OF PUBLIC HEALTH AND MAY BE REQUIRED BY YOUR DEPARTMENT OR PROGRAM</w:t>
      </w:r>
      <w:r w:rsidR="002922D3" w:rsidRPr="00CE19E6">
        <w:rPr>
          <w:b/>
          <w:i/>
          <w:highlight w:val="yellow"/>
        </w:rPr>
        <w:t xml:space="preserve">. Additionally, </w:t>
      </w:r>
      <w:r w:rsidR="00CE19E6" w:rsidRPr="00CE19E6">
        <w:rPr>
          <w:b/>
          <w:i/>
          <w:highlight w:val="yellow"/>
        </w:rPr>
        <w:t xml:space="preserve">unless your program requires specific language, </w:t>
      </w:r>
      <w:r w:rsidR="002922D3" w:rsidRPr="00CE19E6">
        <w:rPr>
          <w:b/>
          <w:i/>
          <w:highlight w:val="yellow"/>
        </w:rPr>
        <w:t>you may modify/personalize the language in these statements</w:t>
      </w:r>
      <w:r w:rsidR="00CE19E6" w:rsidRPr="00CE19E6">
        <w:rPr>
          <w:b/>
          <w:i/>
          <w:highlight w:val="yellow"/>
        </w:rPr>
        <w:t>.</w:t>
      </w:r>
    </w:p>
    <w:p w14:paraId="5A205E1D" w14:textId="5B87F61C" w:rsidR="000F1D5E" w:rsidRDefault="00001A4A" w:rsidP="000A4896">
      <w:pPr>
        <w:pStyle w:val="Heading3"/>
      </w:pPr>
      <w:r>
        <w:t>Inclusion &amp; Diversity</w:t>
      </w:r>
    </w:p>
    <w:p w14:paraId="09F9758E" w14:textId="0546352E" w:rsidR="00001A4A" w:rsidRPr="00001A4A" w:rsidRDefault="00001A4A" w:rsidP="00001A4A">
      <w:pPr>
        <w:rPr>
          <w:b/>
          <w:i/>
        </w:rPr>
      </w:pPr>
      <w:r w:rsidRPr="00001A4A">
        <w:rPr>
          <w:rFonts w:eastAsia="Times New Roman"/>
          <w:b/>
          <w:i/>
          <w:highlight w:val="yellow"/>
        </w:rPr>
        <w:t xml:space="preserve">[The School has two versions of the diversity statement – the </w:t>
      </w:r>
      <w:hyperlink r:id="rId23" w:history="1">
        <w:r w:rsidRPr="00001A4A">
          <w:rPr>
            <w:rStyle w:val="Hyperlink"/>
            <w:rFonts w:eastAsia="Times New Roman"/>
            <w:b/>
            <w:i/>
            <w:highlight w:val="yellow"/>
          </w:rPr>
          <w:t>longer version is here</w:t>
        </w:r>
      </w:hyperlink>
      <w:r w:rsidRPr="00001A4A">
        <w:rPr>
          <w:rStyle w:val="Hyperlink"/>
          <w:rFonts w:eastAsia="Times New Roman"/>
          <w:b/>
          <w:i/>
          <w:highlight w:val="yellow"/>
        </w:rPr>
        <w:t>.]</w:t>
      </w:r>
    </w:p>
    <w:p w14:paraId="43264693" w14:textId="136B7783" w:rsidR="000F1D5E" w:rsidRDefault="000F1D5E" w:rsidP="000A4896">
      <w:r>
        <w:t xml:space="preserve">Diverse backgrounds, embodiments and experiences are essential to the critical thinking endeavor at the heart of University education. In SPH, </w:t>
      </w:r>
      <w:r w:rsidR="00001A4A">
        <w:t>we</w:t>
      </w:r>
      <w:r>
        <w:t xml:space="preserve"> are expected:</w:t>
      </w:r>
    </w:p>
    <w:p w14:paraId="2E6E58E9" w14:textId="77777777" w:rsidR="000F1D5E" w:rsidRDefault="000F1D5E" w:rsidP="00001A4A">
      <w:pPr>
        <w:pStyle w:val="ListParagraph"/>
        <w:numPr>
          <w:ilvl w:val="0"/>
          <w:numId w:val="14"/>
        </w:numPr>
      </w:pPr>
      <w:r>
        <w:t>To respect individual differences, which may include, but are not limited to, age, cultural background, disability, ethnicity, family status, gender, immigration status, national origin, race, religion, sex, sexual orientation, socioeconomic status and veteran status.</w:t>
      </w:r>
    </w:p>
    <w:p w14:paraId="5A559E83" w14:textId="77777777" w:rsidR="000F1D5E" w:rsidRDefault="000F1D5E" w:rsidP="00001A4A">
      <w:pPr>
        <w:pStyle w:val="ListParagraph"/>
        <w:numPr>
          <w:ilvl w:val="0"/>
          <w:numId w:val="14"/>
        </w:numPr>
      </w:pPr>
      <w:r>
        <w:t>To engage respectfully in the discussion of diverse worldviews and ideologies embedded in course readings, presentations and artifacts, including those course materials that are at odds with personal beliefs and values.</w:t>
      </w:r>
    </w:p>
    <w:p w14:paraId="0F7D8D51" w14:textId="0F94D090" w:rsidR="00001A4A" w:rsidRDefault="000F1D5E" w:rsidP="000A4896">
      <w:pPr>
        <w:pStyle w:val="ListParagraph"/>
        <w:numPr>
          <w:ilvl w:val="0"/>
          <w:numId w:val="14"/>
        </w:numPr>
      </w:pPr>
      <w:r>
        <w:lastRenderedPageBreak/>
        <w:t>To encourage students with concerns about classroom climate to talk to their instructor, adviser, a member of the departmental or SPH EDI Committee, the Assistant Dean for EDI, or the program’s director.</w:t>
      </w:r>
    </w:p>
    <w:p w14:paraId="2CED641F" w14:textId="217B2FD7" w:rsidR="005609AA" w:rsidRDefault="005609AA" w:rsidP="000A4896">
      <w:pPr>
        <w:pStyle w:val="Heading3"/>
      </w:pPr>
      <w:r>
        <w:t>Classroom Climate</w:t>
      </w:r>
    </w:p>
    <w:p w14:paraId="0DE701A8" w14:textId="509EA8E8" w:rsidR="005609AA" w:rsidRDefault="005609AA" w:rsidP="000A4896">
      <w:r w:rsidRPr="005609AA">
        <w:rPr>
          <w:highlight w:val="yellow"/>
        </w:rPr>
        <w:t xml:space="preserve">[Instructors: See Classroom Climate Paragraph: </w:t>
      </w:r>
      <w:hyperlink r:id="rId24" w:history="1">
        <w:r w:rsidRPr="005609AA">
          <w:rPr>
            <w:rStyle w:val="Hyperlink"/>
            <w:highlight w:val="yellow"/>
          </w:rPr>
          <w:t>https://sph.washington.edu/faculty/academic-resources/classroom-climate</w:t>
        </w:r>
      </w:hyperlink>
      <w:r w:rsidRPr="005609AA">
        <w:rPr>
          <w:highlight w:val="yellow"/>
        </w:rPr>
        <w:t xml:space="preserve"> for four </w:t>
      </w:r>
      <w:r w:rsidR="00001A4A">
        <w:rPr>
          <w:highlight w:val="yellow"/>
        </w:rPr>
        <w:t xml:space="preserve">additional </w:t>
      </w:r>
      <w:r w:rsidRPr="005609AA">
        <w:rPr>
          <w:highlight w:val="yellow"/>
        </w:rPr>
        <w:t>sample versions of this statement.]</w:t>
      </w:r>
    </w:p>
    <w:p w14:paraId="56516391" w14:textId="77777777" w:rsidR="00001A4A" w:rsidRPr="00001A4A" w:rsidRDefault="00001A4A" w:rsidP="00001A4A">
      <w:pPr>
        <w:spacing w:after="120"/>
      </w:pPr>
      <w:r w:rsidRPr="00001A4A">
        <w:t xml:space="preserve">We are co-creators of our learning environment. It is our collective responsibility to develop a supportive learning environment for everyone.  Listening with respect and an open mind, striving to understand others’ views, and articulating your own point of view will help foster the creation of this environment.  We engage our differences with the intent to build community, not to put down the other and distance our self from the other.  Being mindful to not monopolize discussion and/or </w:t>
      </w:r>
      <w:proofErr w:type="gramStart"/>
      <w:r w:rsidRPr="00001A4A">
        <w:t>interrupt</w:t>
      </w:r>
      <w:proofErr w:type="gramEnd"/>
      <w:r w:rsidRPr="00001A4A">
        <w:t xml:space="preserve"> others will also help foster a dialogic environment.</w:t>
      </w:r>
    </w:p>
    <w:p w14:paraId="0B659602" w14:textId="77777777" w:rsidR="00001A4A" w:rsidRPr="00001A4A" w:rsidRDefault="00001A4A" w:rsidP="00001A4A">
      <w:pPr>
        <w:pStyle w:val="NormalWeb"/>
        <w:shd w:val="clear" w:color="auto" w:fill="FFFFFF"/>
        <w:spacing w:after="120"/>
        <w:rPr>
          <w:rFonts w:asciiTheme="minorHAnsi" w:hAnsiTheme="minorHAnsi" w:cs="Open Sans"/>
          <w:sz w:val="22"/>
          <w:szCs w:val="22"/>
        </w:rPr>
      </w:pPr>
      <w:r w:rsidRPr="00001A4A">
        <w:rPr>
          <w:rStyle w:val="Strong"/>
          <w:rFonts w:asciiTheme="minorHAnsi" w:hAnsiTheme="minorHAnsi" w:cs="Open Sans"/>
          <w:sz w:val="22"/>
          <w:szCs w:val="22"/>
        </w:rPr>
        <w:t>The following guidelines can add to the richness of our discussion:</w:t>
      </w:r>
    </w:p>
    <w:p w14:paraId="53388685" w14:textId="77777777" w:rsidR="00001A4A" w:rsidRPr="00001A4A" w:rsidRDefault="00001A4A" w:rsidP="00001A4A">
      <w:pPr>
        <w:numPr>
          <w:ilvl w:val="0"/>
          <w:numId w:val="6"/>
        </w:numPr>
        <w:shd w:val="clear" w:color="auto" w:fill="FFFFFF"/>
        <w:spacing w:after="0" w:line="240" w:lineRule="auto"/>
      </w:pPr>
      <w:r w:rsidRPr="00001A4A">
        <w:t>We assume that persons are always doing the best that they can, including the persons in this learning environment.</w:t>
      </w:r>
    </w:p>
    <w:p w14:paraId="3A8D7435"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We acknowledge that systematic oppression exists based on privileged positions and specific to race, gender, class, religion, sexual orientation, and other social variables and identities.</w:t>
      </w:r>
    </w:p>
    <w:p w14:paraId="5FAFF190"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We posit that assigning blame to persons in socially marginal positions is counter-productive to our practice. We can learn much about the dominant culture by looking at how it constructs the lives of those on its social margins.</w:t>
      </w:r>
    </w:p>
    <w:p w14:paraId="7BD3191F"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While we may question or take issue with another class member’s ideology, we will not demean, devalue, or attempt to humiliate another person based on her/his experiences, value system, or construction of meaning.</w:t>
      </w:r>
    </w:p>
    <w:p w14:paraId="6C77A51B"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 xml:space="preserve">We have a professional obligation </w:t>
      </w:r>
      <w:proofErr w:type="gramStart"/>
      <w:r w:rsidRPr="00001A4A">
        <w:t>to actively challenge</w:t>
      </w:r>
      <w:proofErr w:type="gramEnd"/>
      <w:r w:rsidRPr="00001A4A">
        <w:t xml:space="preserve"> myths and stereotypes about our own groups and other groups so we can break down the walls that prohibit group cooperation and growth.</w:t>
      </w:r>
      <w:r w:rsidRPr="00001A4A">
        <w:br/>
        <w:t>[Adapted from Lynn Weber Cannon (1990). Fostering positive race, class and gender dynamics in the classroom. </w:t>
      </w:r>
      <w:r w:rsidRPr="00001A4A">
        <w:rPr>
          <w:rStyle w:val="Emphasis"/>
        </w:rPr>
        <w:t>Women Studies Quarterly, 1 &amp; 2, 126-134</w:t>
      </w:r>
      <w:r w:rsidRPr="00001A4A">
        <w:t>.]</w:t>
      </w:r>
    </w:p>
    <w:p w14:paraId="4505FDE9"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Fonts w:asciiTheme="minorHAnsi" w:hAnsiTheme="minorHAnsi" w:cs="Open Sans"/>
          <w:sz w:val="22"/>
          <w:szCs w:val="22"/>
        </w:rPr>
        <w:t xml:space="preserve">We are a learning community. As such, we </w:t>
      </w:r>
      <w:proofErr w:type="gramStart"/>
      <w:r w:rsidRPr="00001A4A">
        <w:rPr>
          <w:rFonts w:asciiTheme="minorHAnsi" w:hAnsiTheme="minorHAnsi" w:cs="Open Sans"/>
          <w:sz w:val="22"/>
          <w:szCs w:val="22"/>
        </w:rPr>
        <w:t>are expected</w:t>
      </w:r>
      <w:proofErr w:type="gramEnd"/>
      <w:r w:rsidRPr="00001A4A">
        <w:rPr>
          <w:rFonts w:asciiTheme="minorHAnsi" w:hAnsiTheme="minorHAnsi" w:cs="Open Sans"/>
          <w:sz w:val="22"/>
          <w:szCs w:val="22"/>
        </w:rPr>
        <w:t xml:space="preserve"> to engage with difference. Part of functioning as a learning community is to engage in dialogue in respectful ways that supports learning for all of us and that holds us accountable to each other. Our learning community asks us to trust and take risks in being vulnerable.</w:t>
      </w:r>
    </w:p>
    <w:p w14:paraId="11EAAC4A"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Style w:val="Strong"/>
          <w:rFonts w:asciiTheme="minorHAnsi" w:hAnsiTheme="minorHAnsi" w:cs="Open Sans"/>
          <w:sz w:val="22"/>
          <w:szCs w:val="22"/>
        </w:rPr>
        <w:t>Here are some guidelines that we try to use in our learning process:</w:t>
      </w:r>
    </w:p>
    <w:p w14:paraId="72E041C9"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LISTEN WELL and be present to each member of our group and class.</w:t>
      </w:r>
    </w:p>
    <w:p w14:paraId="2048B0FC"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Assume that I might miss things others see and see things others miss.</w:t>
      </w:r>
    </w:p>
    <w:p w14:paraId="1FBA7BDB"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Raise my views in such a way that I encourage others to raise theirs.</w:t>
      </w:r>
    </w:p>
    <w:p w14:paraId="502E3EE6"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Inquire into others’ views while inviting them to inquire into mine.</w:t>
      </w:r>
    </w:p>
    <w:p w14:paraId="192FDC31"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Extend the same listening to others I would wish them to extend to me.</w:t>
      </w:r>
    </w:p>
    <w:p w14:paraId="5C1F0716"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Surface my feelings in such a way that I make it easier for others to surface theirs.</w:t>
      </w:r>
    </w:p>
    <w:p w14:paraId="2D5FB52E"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Regard my views as a perspective onto the world, not the world itself.</w:t>
      </w:r>
    </w:p>
    <w:p w14:paraId="4BB6658D"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Beware of either-or thinking.</w:t>
      </w:r>
    </w:p>
    <w:p w14:paraId="2F62A2C6"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Beware of my assumptions of others and their motivations.</w:t>
      </w:r>
    </w:p>
    <w:p w14:paraId="760B4385"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lastRenderedPageBreak/>
        <w:t>Test my assumptions about how and why people say or do things.</w:t>
      </w:r>
    </w:p>
    <w:p w14:paraId="71C2B973" w14:textId="04C3A4C6" w:rsidR="00001A4A" w:rsidRPr="00001A4A" w:rsidRDefault="00001A4A" w:rsidP="000A4896">
      <w:pPr>
        <w:numPr>
          <w:ilvl w:val="0"/>
          <w:numId w:val="7"/>
        </w:numPr>
        <w:shd w:val="clear" w:color="auto" w:fill="FFFFFF"/>
        <w:spacing w:before="100" w:beforeAutospacing="1" w:after="100" w:afterAutospacing="1" w:line="240" w:lineRule="auto"/>
      </w:pPr>
      <w:r w:rsidRPr="00001A4A">
        <w:t>Be authentic in my engagement with all members of our class.</w:t>
      </w:r>
    </w:p>
    <w:p w14:paraId="5D562546" w14:textId="77777777" w:rsidR="00413BC1" w:rsidRDefault="00413BC1" w:rsidP="00413BC1">
      <w:pPr>
        <w:pStyle w:val="Heading3"/>
        <w:spacing w:before="240"/>
      </w:pPr>
      <w:r>
        <w:t>Pronouns</w:t>
      </w:r>
    </w:p>
    <w:p w14:paraId="4CE0E3EB" w14:textId="77777777" w:rsidR="00413BC1" w:rsidRDefault="00413BC1" w:rsidP="00413BC1">
      <w:r w:rsidRPr="005609AA">
        <w:t xml:space="preserve">We share our pronouns because we strive to cultivate an inclusive environment where people of all genders feel safe and respected. We cannot assume we know someone’s gender just by looking at </w:t>
      </w:r>
      <w:proofErr w:type="gramStart"/>
      <w:r w:rsidRPr="005609AA">
        <w:t>them</w:t>
      </w:r>
      <w:proofErr w:type="gramEnd"/>
      <w:r w:rsidRPr="005609AA">
        <w:t xml:space="preserve">. </w:t>
      </w:r>
      <w:proofErr w:type="gramStart"/>
      <w:r w:rsidRPr="005609AA">
        <w:t>So</w:t>
      </w:r>
      <w:proofErr w:type="gramEnd"/>
      <w:r w:rsidRPr="005609AA">
        <w:t xml:space="preserve"> we invite everyone to share their pronouns.</w:t>
      </w:r>
    </w:p>
    <w:p w14:paraId="6DA5F939" w14:textId="4370F1B4" w:rsidR="000F1D5E" w:rsidRDefault="005609AA" w:rsidP="000A4896">
      <w:pPr>
        <w:pStyle w:val="Heading3"/>
      </w:pPr>
      <w:r>
        <w:t>Bias Concerns</w:t>
      </w:r>
    </w:p>
    <w:p w14:paraId="2F07E5A3" w14:textId="789A756F" w:rsidR="00001A4A" w:rsidRDefault="005609AA" w:rsidP="000A4896">
      <w:pPr>
        <w:rPr>
          <w:shd w:val="clear" w:color="auto" w:fill="FFFFFF"/>
        </w:rPr>
      </w:pPr>
      <w:r w:rsidRPr="005609AA">
        <w:rPr>
          <w:shd w:val="clear" w:color="auto" w:fill="FFFFFF"/>
        </w:rPr>
        <w:t>The Office of the Dean has a </w:t>
      </w:r>
      <w:hyperlink r:id="rId25" w:history="1">
        <w:r w:rsidRPr="005609AA">
          <w:rPr>
            <w:rStyle w:val="Hyperlink"/>
            <w:color w:val="0074BB"/>
            <w:shd w:val="clear" w:color="auto" w:fill="FFFFFF"/>
          </w:rPr>
          <w:t>student concern policy</w:t>
        </w:r>
      </w:hyperlink>
      <w:r w:rsidRPr="005609AA">
        <w:rPr>
          <w:shd w:val="clear" w:color="auto" w:fill="FFFFFF"/>
        </w:rPr>
        <w:t>, a faculty concern policy and standard HR procedures for staff concerns. Our 2018 climate survey states that most people in SPH do not report bias incidents because they do not know where to go. Students are encouraged to report any incidents of bias to someone they feel comfortable with, including instructors, advisers or department staff. They can email </w:t>
      </w:r>
      <w:hyperlink r:id="rId26" w:history="1">
        <w:r w:rsidRPr="005609AA">
          <w:rPr>
            <w:rStyle w:val="Hyperlink"/>
            <w:color w:val="auto"/>
            <w:shd w:val="clear" w:color="auto" w:fill="FFFFFF"/>
          </w:rPr>
          <w:t>dcinfo@uw.edu</w:t>
        </w:r>
      </w:hyperlink>
      <w:r w:rsidRPr="005609AA">
        <w:rPr>
          <w:shd w:val="clear" w:color="auto" w:fill="FFFFFF"/>
        </w:rPr>
        <w:t xml:space="preserve"> for immediate follow up. Bias concerns </w:t>
      </w:r>
      <w:proofErr w:type="gramStart"/>
      <w:r w:rsidRPr="005609AA">
        <w:rPr>
          <w:shd w:val="clear" w:color="auto" w:fill="FFFFFF"/>
        </w:rPr>
        <w:t>can be anonymously and confidentially reported</w:t>
      </w:r>
      <w:proofErr w:type="gramEnd"/>
      <w:r w:rsidRPr="005609AA">
        <w:rPr>
          <w:shd w:val="clear" w:color="auto" w:fill="FFFFFF"/>
        </w:rPr>
        <w:t> at this link</w:t>
      </w:r>
      <w:r w:rsidRPr="005609AA">
        <w:rPr>
          <w:color w:val="333333"/>
          <w:shd w:val="clear" w:color="auto" w:fill="FFFFFF"/>
        </w:rPr>
        <w:t> </w:t>
      </w:r>
      <w:hyperlink r:id="rId27" w:history="1">
        <w:r w:rsidRPr="005609AA">
          <w:rPr>
            <w:rStyle w:val="Hyperlink"/>
            <w:color w:val="0074BB"/>
            <w:shd w:val="clear" w:color="auto" w:fill="FFFFFF"/>
          </w:rPr>
          <w:t>https://sph.washington.edu/about/diversity/bias-concerns</w:t>
        </w:r>
      </w:hyperlink>
      <w:r w:rsidRPr="005609AA">
        <w:rPr>
          <w:shd w:val="clear" w:color="auto" w:fill="FFFFFF"/>
        </w:rPr>
        <w:t xml:space="preserve">. Data </w:t>
      </w:r>
      <w:proofErr w:type="gramStart"/>
      <w:r w:rsidRPr="005609AA">
        <w:rPr>
          <w:shd w:val="clear" w:color="auto" w:fill="FFFFFF"/>
        </w:rPr>
        <w:t>is collected by the Assistant Dean for EDI and the Director of Program Operations for Student and Academic Services and tracked for resolution</w:t>
      </w:r>
      <w:proofErr w:type="gramEnd"/>
      <w:r w:rsidRPr="005609AA">
        <w:rPr>
          <w:shd w:val="clear" w:color="auto" w:fill="FFFFFF"/>
        </w:rPr>
        <w:t xml:space="preserve"> and areas are identified for further training.</w:t>
      </w:r>
    </w:p>
    <w:p w14:paraId="40422F0A" w14:textId="5E0BCD67" w:rsidR="00001A4A" w:rsidRPr="00CA6AE3" w:rsidRDefault="00B30CB7" w:rsidP="00413BC1">
      <w:pPr>
        <w:pStyle w:val="Heading3"/>
        <w:spacing w:before="240"/>
      </w:pPr>
      <w:r>
        <w:t>Sexual Harassment</w:t>
      </w:r>
    </w:p>
    <w:p w14:paraId="4D16D15E" w14:textId="07C6F6E1" w:rsidR="002B6E9C" w:rsidRPr="002B6E9C" w:rsidRDefault="002B6E9C" w:rsidP="002B6E9C">
      <w:pPr>
        <w:pStyle w:val="NormalWeb"/>
        <w:shd w:val="clear" w:color="auto" w:fill="FFFFFF"/>
        <w:rPr>
          <w:rFonts w:asciiTheme="minorHAnsi" w:hAnsiTheme="minorHAnsi" w:cstheme="minorHAnsi"/>
          <w:sz w:val="22"/>
          <w:szCs w:val="22"/>
        </w:rPr>
      </w:pPr>
      <w:r w:rsidRPr="002B6E9C">
        <w:rPr>
          <w:rFonts w:asciiTheme="minorHAnsi" w:hAnsiTheme="minorHAnsi" w:cstheme="minorHAnsi"/>
          <w:sz w:val="22"/>
          <w:szCs w:val="22"/>
        </w:rPr>
        <w:t xml:space="preserve">Sexual harassment is a form of harassment based on the recipient’s sex that </w:t>
      </w:r>
      <w:proofErr w:type="gramStart"/>
      <w:r w:rsidRPr="002B6E9C">
        <w:rPr>
          <w:rFonts w:asciiTheme="minorHAnsi" w:hAnsiTheme="minorHAnsi" w:cstheme="minorHAnsi"/>
          <w:sz w:val="22"/>
          <w:szCs w:val="22"/>
        </w:rPr>
        <w:t>is characterized</w:t>
      </w:r>
      <w:proofErr w:type="gramEnd"/>
      <w:r w:rsidRPr="002B6E9C">
        <w:rPr>
          <w:rFonts w:asciiTheme="minorHAnsi" w:hAnsiTheme="minorHAnsi" w:cstheme="minorHAnsi"/>
          <w:sz w:val="22"/>
          <w:szCs w:val="22"/>
        </w:rPr>
        <w:t xml:space="preserve"> by:</w:t>
      </w:r>
    </w:p>
    <w:p w14:paraId="7F6AEA2C" w14:textId="77777777" w:rsidR="002B6E9C" w:rsidRPr="002B6E9C" w:rsidRDefault="002B6E9C" w:rsidP="002B6E9C">
      <w:pPr>
        <w:numPr>
          <w:ilvl w:val="0"/>
          <w:numId w:val="19"/>
        </w:numPr>
        <w:shd w:val="clear" w:color="auto" w:fill="FFFFFF"/>
        <w:spacing w:after="0" w:line="240" w:lineRule="auto"/>
      </w:pPr>
      <w:r w:rsidRPr="002B6E9C">
        <w:t>Unwelcome sexual advances, requests for sexual favors, or other verbal or physical conduct of a sexual nature by a person who has authority over the recipient when:</w:t>
      </w:r>
    </w:p>
    <w:p w14:paraId="43A690D2" w14:textId="01253A0D" w:rsidR="002B6E9C" w:rsidRPr="002B6E9C" w:rsidRDefault="002B6E9C" w:rsidP="002B6E9C">
      <w:pPr>
        <w:numPr>
          <w:ilvl w:val="1"/>
          <w:numId w:val="19"/>
        </w:numPr>
        <w:shd w:val="clear" w:color="auto" w:fill="FFFFFF"/>
        <w:spacing w:after="0" w:line="240" w:lineRule="auto"/>
      </w:pPr>
      <w:r w:rsidRPr="002B6E9C">
        <w:t>Submission to such conduct is an implicit or explicit condition of the individual’s employment, academic status, or ability to use University facilities and services, or</w:t>
      </w:r>
    </w:p>
    <w:p w14:paraId="680EA56C" w14:textId="39231980" w:rsidR="002B6E9C" w:rsidRPr="002B6E9C" w:rsidRDefault="002B6E9C" w:rsidP="002B6E9C">
      <w:pPr>
        <w:numPr>
          <w:ilvl w:val="1"/>
          <w:numId w:val="19"/>
        </w:numPr>
        <w:shd w:val="clear" w:color="auto" w:fill="FFFFFF"/>
        <w:spacing w:after="0" w:line="240" w:lineRule="auto"/>
      </w:pPr>
      <w:r w:rsidRPr="002B6E9C">
        <w:t xml:space="preserve">Submission to or rejection of the conduct affects tangible aspects of the individual’s employment, academic status, or </w:t>
      </w:r>
      <w:r w:rsidR="002922D3">
        <w:t>use of University facilities.</w:t>
      </w:r>
    </w:p>
    <w:p w14:paraId="14ED17F9" w14:textId="76AFE349" w:rsidR="002B6E9C" w:rsidRPr="002B6E9C" w:rsidRDefault="002B6E9C" w:rsidP="002B6E9C">
      <w:pPr>
        <w:numPr>
          <w:ilvl w:val="0"/>
          <w:numId w:val="19"/>
        </w:numPr>
        <w:shd w:val="clear" w:color="auto" w:fill="FFFFFF"/>
        <w:spacing w:after="0" w:line="240" w:lineRule="auto"/>
      </w:pPr>
      <w:r w:rsidRPr="002B6E9C">
        <w:t>Unwelcome and unsolicited language or conduct that create</w:t>
      </w:r>
      <w:r w:rsidR="00157EB9">
        <w:t>s</w:t>
      </w:r>
      <w:r w:rsidRPr="002B6E9C">
        <w:t xml:space="preserve"> an intimidating, hostile, or offensive working or learning environment, or has the purpose or effect of unreasonably interfering with an individual’s academic or work performance.</w:t>
      </w:r>
    </w:p>
    <w:p w14:paraId="1CA1A47A" w14:textId="77777777" w:rsidR="002B6E9C" w:rsidRPr="002B6E9C" w:rsidRDefault="002B6E9C" w:rsidP="002B6E9C">
      <w:pPr>
        <w:shd w:val="clear" w:color="auto" w:fill="FFFFFF"/>
        <w:spacing w:after="0" w:line="240" w:lineRule="auto"/>
        <w:ind w:left="720"/>
        <w:rPr>
          <w:color w:val="3D3D3D"/>
        </w:rPr>
      </w:pPr>
    </w:p>
    <w:p w14:paraId="706C2430" w14:textId="66B682C2" w:rsidR="00001A4A" w:rsidRDefault="00001A4A" w:rsidP="00001A4A">
      <w:pPr>
        <w:autoSpaceDE w:val="0"/>
        <w:autoSpaceDN w:val="0"/>
        <w:adjustRightInd w:val="0"/>
        <w:rPr>
          <w:rStyle w:val="Strong"/>
          <w:rFonts w:cs="Open Sans"/>
        </w:rPr>
      </w:pPr>
      <w:r>
        <w:rPr>
          <w:rFonts w:ascii="Calibri" w:hAnsi="Calibri" w:cs="Calibri"/>
          <w:color w:val="000000"/>
        </w:rPr>
        <w:t xml:space="preserve">If you believe that you </w:t>
      </w:r>
      <w:proofErr w:type="gramStart"/>
      <w:r>
        <w:rPr>
          <w:rFonts w:ascii="Calibri" w:hAnsi="Calibri" w:cs="Calibri"/>
          <w:color w:val="000000"/>
        </w:rPr>
        <w:t>are being harassed</w:t>
      </w:r>
      <w:proofErr w:type="gramEnd"/>
      <w:r>
        <w:rPr>
          <w:rFonts w:ascii="Calibri" w:hAnsi="Calibri" w:cs="Calibri"/>
          <w:color w:val="000000"/>
        </w:rPr>
        <w:t xml:space="preserve">, </w:t>
      </w:r>
      <w:r w:rsidR="00157EB9">
        <w:rPr>
          <w:rFonts w:ascii="Calibri" w:hAnsi="Calibri" w:cs="Calibri"/>
          <w:color w:val="000000"/>
        </w:rPr>
        <w:t xml:space="preserve">or have observed harassment, you can report it to SPH using the </w:t>
      </w:r>
      <w:hyperlink r:id="rId28" w:history="1">
        <w:r w:rsidR="00157EB9" w:rsidRPr="00157EB9">
          <w:rPr>
            <w:rStyle w:val="Hyperlink"/>
            <w:rFonts w:ascii="Calibri" w:hAnsi="Calibri" w:cs="Calibri"/>
          </w:rPr>
          <w:t>bias concerns link</w:t>
        </w:r>
      </w:hyperlink>
      <w:r w:rsidR="00157EB9">
        <w:rPr>
          <w:rFonts w:ascii="Calibri" w:hAnsi="Calibri" w:cs="Calibri"/>
          <w:color w:val="000000"/>
        </w:rPr>
        <w:t xml:space="preserve">. </w:t>
      </w:r>
      <w:r w:rsidR="009F7921">
        <w:rPr>
          <w:rFonts w:ascii="Calibri" w:hAnsi="Calibri" w:cs="Calibri"/>
          <w:color w:val="000000"/>
        </w:rPr>
        <w:t>T</w:t>
      </w:r>
      <w:r>
        <w:rPr>
          <w:rFonts w:ascii="Calibri" w:hAnsi="Calibri" w:cs="Calibri"/>
          <w:color w:val="000000"/>
        </w:rPr>
        <w:t xml:space="preserve">he University </w:t>
      </w:r>
      <w:r w:rsidR="00157EB9">
        <w:rPr>
          <w:rFonts w:ascii="Calibri" w:hAnsi="Calibri" w:cs="Calibri"/>
          <w:color w:val="000000"/>
        </w:rPr>
        <w:t xml:space="preserve">also </w:t>
      </w:r>
      <w:r>
        <w:rPr>
          <w:rFonts w:ascii="Calibri" w:hAnsi="Calibri" w:cs="Calibri"/>
          <w:color w:val="000000"/>
        </w:rPr>
        <w:t>has design</w:t>
      </w:r>
      <w:r w:rsidR="009F7921">
        <w:rPr>
          <w:rFonts w:ascii="Calibri" w:hAnsi="Calibri" w:cs="Calibri"/>
          <w:color w:val="000000"/>
        </w:rPr>
        <w:t>ated offices to help you</w:t>
      </w:r>
      <w:r>
        <w:rPr>
          <w:rFonts w:ascii="Calibri" w:hAnsi="Calibri" w:cs="Calibri"/>
          <w:color w:val="000000"/>
        </w:rPr>
        <w:t xml:space="preserve">: </w:t>
      </w:r>
      <w:hyperlink r:id="rId29" w:history="1">
        <w:proofErr w:type="spellStart"/>
        <w:r w:rsidRPr="009F7921">
          <w:rPr>
            <w:rStyle w:val="Hyperlink"/>
            <w:rFonts w:ascii="Calibri" w:hAnsi="Calibri" w:cs="Calibri"/>
          </w:rPr>
          <w:t>SafeCampus</w:t>
        </w:r>
        <w:proofErr w:type="spellEnd"/>
      </w:hyperlink>
      <w:r>
        <w:rPr>
          <w:rFonts w:ascii="Calibri" w:hAnsi="Calibri" w:cs="Calibri"/>
          <w:color w:val="000000"/>
        </w:rPr>
        <w:t xml:space="preserve">; </w:t>
      </w:r>
      <w:hyperlink r:id="rId30" w:history="1">
        <w:r w:rsidRPr="009F7921">
          <w:rPr>
            <w:rStyle w:val="Hyperlink"/>
            <w:rFonts w:ascii="Calibri" w:hAnsi="Calibri" w:cs="Calibri"/>
          </w:rPr>
          <w:t xml:space="preserve">Office of the </w:t>
        </w:r>
        <w:proofErr w:type="spellStart"/>
        <w:r w:rsidRPr="009F7921">
          <w:rPr>
            <w:rStyle w:val="Hyperlink"/>
            <w:rFonts w:ascii="Calibri" w:hAnsi="Calibri" w:cs="Calibri"/>
          </w:rPr>
          <w:t>Ombud</w:t>
        </w:r>
        <w:proofErr w:type="spellEnd"/>
      </w:hyperlink>
      <w:r>
        <w:rPr>
          <w:rFonts w:ascii="Calibri" w:hAnsi="Calibri" w:cs="Calibri"/>
          <w:color w:val="000000"/>
        </w:rPr>
        <w:t xml:space="preserve">; </w:t>
      </w:r>
      <w:hyperlink r:id="rId31" w:history="1">
        <w:r w:rsidRPr="009F7921">
          <w:rPr>
            <w:rStyle w:val="Hyperlink"/>
            <w:rFonts w:ascii="Calibri" w:hAnsi="Calibri" w:cs="Calibri"/>
          </w:rPr>
          <w:t>Title IX Investigation Office</w:t>
        </w:r>
      </w:hyperlink>
      <w:r>
        <w:rPr>
          <w:rFonts w:ascii="Calibri" w:hAnsi="Calibri" w:cs="Calibri"/>
          <w:color w:val="000000"/>
        </w:rPr>
        <w:t xml:space="preserve">; </w:t>
      </w:r>
      <w:r w:rsidR="009F7921">
        <w:rPr>
          <w:rFonts w:ascii="Calibri" w:hAnsi="Calibri" w:cs="Calibri"/>
          <w:color w:val="000000"/>
        </w:rPr>
        <w:t xml:space="preserve">and </w:t>
      </w:r>
      <w:hyperlink r:id="rId32" w:history="1">
        <w:r w:rsidRPr="009F7921">
          <w:rPr>
            <w:rStyle w:val="Hyperlink"/>
            <w:rFonts w:ascii="Calibri" w:hAnsi="Calibri" w:cs="Calibri"/>
          </w:rPr>
          <w:t>University Complaint Investigation and Resolution Office</w:t>
        </w:r>
      </w:hyperlink>
      <w:r>
        <w:rPr>
          <w:rFonts w:ascii="Calibri" w:hAnsi="Calibri" w:cs="Calibri"/>
          <w:color w:val="000000"/>
        </w:rPr>
        <w:t>.</w:t>
      </w:r>
    </w:p>
    <w:sectPr w:rsidR="00001A4A" w:rsidSect="00B06416">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51E0A" w14:textId="77777777" w:rsidR="00001A4A" w:rsidRDefault="00001A4A" w:rsidP="00E96939">
      <w:pPr>
        <w:spacing w:after="0" w:line="240" w:lineRule="auto"/>
      </w:pPr>
      <w:r>
        <w:separator/>
      </w:r>
    </w:p>
  </w:endnote>
  <w:endnote w:type="continuationSeparator" w:id="0">
    <w:p w14:paraId="0158340C" w14:textId="77777777" w:rsidR="00001A4A" w:rsidRDefault="00001A4A" w:rsidP="00E9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code Sans Normal">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200C6" w14:textId="77777777" w:rsidR="00001A4A" w:rsidRDefault="00001A4A" w:rsidP="00E96939">
      <w:pPr>
        <w:spacing w:after="0" w:line="240" w:lineRule="auto"/>
      </w:pPr>
      <w:r>
        <w:separator/>
      </w:r>
    </w:p>
  </w:footnote>
  <w:footnote w:type="continuationSeparator" w:id="0">
    <w:p w14:paraId="129C886D" w14:textId="77777777" w:rsidR="00001A4A" w:rsidRDefault="00001A4A" w:rsidP="00E9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183F" w14:textId="129ABB42" w:rsidR="00B06416" w:rsidRDefault="00B06416">
    <w:pPr>
      <w:pStyle w:val="Header"/>
    </w:pPr>
    <w:r w:rsidRPr="00E96939">
      <w:rPr>
        <w:highlight w:val="yellow"/>
      </w:rPr>
      <w:t>[Insert Department logo / banner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446"/>
    <w:multiLevelType w:val="hybridMultilevel"/>
    <w:tmpl w:val="3E7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6F97"/>
    <w:multiLevelType w:val="multilevel"/>
    <w:tmpl w:val="AA18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959A6"/>
    <w:multiLevelType w:val="hybridMultilevel"/>
    <w:tmpl w:val="7EB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38F3"/>
    <w:multiLevelType w:val="multilevel"/>
    <w:tmpl w:val="1C2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4209E"/>
    <w:multiLevelType w:val="hybridMultilevel"/>
    <w:tmpl w:val="2E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3394D"/>
    <w:multiLevelType w:val="multilevel"/>
    <w:tmpl w:val="13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47F46"/>
    <w:multiLevelType w:val="hybridMultilevel"/>
    <w:tmpl w:val="C5B2C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53E6447"/>
    <w:multiLevelType w:val="hybridMultilevel"/>
    <w:tmpl w:val="AA5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A2FBE"/>
    <w:multiLevelType w:val="multilevel"/>
    <w:tmpl w:val="19B0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C0FC2"/>
    <w:multiLevelType w:val="multilevel"/>
    <w:tmpl w:val="6AF4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2040B"/>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0361FB"/>
    <w:multiLevelType w:val="multilevel"/>
    <w:tmpl w:val="2A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30645"/>
    <w:multiLevelType w:val="hybridMultilevel"/>
    <w:tmpl w:val="4D1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5308E"/>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245012"/>
    <w:multiLevelType w:val="hybridMultilevel"/>
    <w:tmpl w:val="0DD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4774E"/>
    <w:multiLevelType w:val="multilevel"/>
    <w:tmpl w:val="717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30612"/>
    <w:multiLevelType w:val="hybridMultilevel"/>
    <w:tmpl w:val="33B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F1FB0"/>
    <w:multiLevelType w:val="multilevel"/>
    <w:tmpl w:val="D7D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90F74"/>
    <w:multiLevelType w:val="hybridMultilevel"/>
    <w:tmpl w:val="115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6"/>
  </w:num>
  <w:num w:numId="5">
    <w:abstractNumId w:val="13"/>
  </w:num>
  <w:num w:numId="6">
    <w:abstractNumId w:val="9"/>
  </w:num>
  <w:num w:numId="7">
    <w:abstractNumId w:val="5"/>
  </w:num>
  <w:num w:numId="8">
    <w:abstractNumId w:val="1"/>
  </w:num>
  <w:num w:numId="9">
    <w:abstractNumId w:val="18"/>
  </w:num>
  <w:num w:numId="10">
    <w:abstractNumId w:val="17"/>
  </w:num>
  <w:num w:numId="11">
    <w:abstractNumId w:val="3"/>
  </w:num>
  <w:num w:numId="12">
    <w:abstractNumId w:val="11"/>
  </w:num>
  <w:num w:numId="13">
    <w:abstractNumId w:val="10"/>
  </w:num>
  <w:num w:numId="14">
    <w:abstractNumId w:val="4"/>
  </w:num>
  <w:num w:numId="15">
    <w:abstractNumId w:val="16"/>
  </w:num>
  <w:num w:numId="16">
    <w:abstractNumId w:val="7"/>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CA"/>
    <w:rsid w:val="00001A4A"/>
    <w:rsid w:val="0009055F"/>
    <w:rsid w:val="000A4896"/>
    <w:rsid w:val="000F1D5E"/>
    <w:rsid w:val="00157EB9"/>
    <w:rsid w:val="00185F66"/>
    <w:rsid w:val="001D7CA4"/>
    <w:rsid w:val="002544C8"/>
    <w:rsid w:val="00284350"/>
    <w:rsid w:val="00287E72"/>
    <w:rsid w:val="002922D3"/>
    <w:rsid w:val="002B1BF4"/>
    <w:rsid w:val="002B6E9C"/>
    <w:rsid w:val="002C00FD"/>
    <w:rsid w:val="003F6FD1"/>
    <w:rsid w:val="00413BC1"/>
    <w:rsid w:val="004B13C0"/>
    <w:rsid w:val="005609AA"/>
    <w:rsid w:val="00602BDC"/>
    <w:rsid w:val="00621DCA"/>
    <w:rsid w:val="00884D16"/>
    <w:rsid w:val="009829FB"/>
    <w:rsid w:val="009B7FE2"/>
    <w:rsid w:val="009F7921"/>
    <w:rsid w:val="00A363DC"/>
    <w:rsid w:val="00AD4122"/>
    <w:rsid w:val="00B06416"/>
    <w:rsid w:val="00B30CB7"/>
    <w:rsid w:val="00B51884"/>
    <w:rsid w:val="00BA4EA1"/>
    <w:rsid w:val="00BB123E"/>
    <w:rsid w:val="00BB5CA6"/>
    <w:rsid w:val="00CE19E6"/>
    <w:rsid w:val="00D35744"/>
    <w:rsid w:val="00D42F38"/>
    <w:rsid w:val="00D80FAE"/>
    <w:rsid w:val="00DC5E59"/>
    <w:rsid w:val="00E24339"/>
    <w:rsid w:val="00E95DED"/>
    <w:rsid w:val="00E96939"/>
    <w:rsid w:val="00EC28CA"/>
    <w:rsid w:val="00FA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EA1B6"/>
  <w15:chartTrackingRefBased/>
  <w15:docId w15:val="{D6071022-8C69-4968-A6A4-B3FDB0B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96"/>
    <w:rPr>
      <w:rFonts w:cstheme="minorHAnsi"/>
    </w:rPr>
  </w:style>
  <w:style w:type="paragraph" w:styleId="Heading1">
    <w:name w:val="heading 1"/>
    <w:next w:val="Normal"/>
    <w:link w:val="Heading1Char"/>
    <w:uiPriority w:val="9"/>
    <w:qFormat/>
    <w:rsid w:val="00621DCA"/>
    <w:pPr>
      <w:keepNext/>
      <w:keepLines/>
      <w:spacing w:after="360"/>
      <w:jc w:val="center"/>
      <w:outlineLvl w:val="0"/>
    </w:pPr>
    <w:rPr>
      <w:rFonts w:ascii="Encode Sans Normal" w:eastAsiaTheme="majorEastAsia" w:hAnsi="Encode Sans Normal" w:cstheme="majorBidi"/>
      <w:color w:val="33006F"/>
      <w:sz w:val="32"/>
      <w:szCs w:val="32"/>
    </w:rPr>
  </w:style>
  <w:style w:type="paragraph" w:styleId="Heading2">
    <w:name w:val="heading 2"/>
    <w:next w:val="Normal"/>
    <w:link w:val="Heading2Char"/>
    <w:uiPriority w:val="9"/>
    <w:unhideWhenUsed/>
    <w:qFormat/>
    <w:rsid w:val="0009055F"/>
    <w:pPr>
      <w:keepNext/>
      <w:keepLines/>
      <w:spacing w:before="240" w:after="60"/>
      <w:outlineLvl w:val="1"/>
    </w:pPr>
    <w:rPr>
      <w:rFonts w:eastAsiaTheme="majorEastAsia" w:cstheme="minorHAnsi"/>
      <w:caps/>
      <w:color w:val="33006F"/>
      <w:sz w:val="26"/>
      <w:szCs w:val="26"/>
    </w:rPr>
  </w:style>
  <w:style w:type="paragraph" w:styleId="Heading3">
    <w:name w:val="heading 3"/>
    <w:next w:val="Normal"/>
    <w:link w:val="Heading3Char"/>
    <w:uiPriority w:val="9"/>
    <w:unhideWhenUsed/>
    <w:qFormat/>
    <w:rsid w:val="000A4896"/>
    <w:pPr>
      <w:spacing w:after="60"/>
      <w:outlineLvl w:val="2"/>
    </w:pPr>
    <w:rPr>
      <w:rFonts w:eastAsiaTheme="majorEastAsia" w:cstheme="minorHAnsi"/>
      <w:b/>
      <w:color w:val="33006F"/>
      <w:sz w:val="24"/>
      <w:szCs w:val="24"/>
    </w:rPr>
  </w:style>
  <w:style w:type="paragraph" w:styleId="Heading4">
    <w:name w:val="heading 4"/>
    <w:basedOn w:val="Normal"/>
    <w:next w:val="Normal"/>
    <w:link w:val="Heading4Char"/>
    <w:semiHidden/>
    <w:unhideWhenUsed/>
    <w:qFormat/>
    <w:rsid w:val="000A489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CA"/>
    <w:rPr>
      <w:rFonts w:ascii="Encode Sans Normal" w:eastAsiaTheme="majorEastAsia" w:hAnsi="Encode Sans Normal" w:cstheme="majorBidi"/>
      <w:color w:val="33006F"/>
      <w:sz w:val="32"/>
      <w:szCs w:val="32"/>
    </w:rPr>
  </w:style>
  <w:style w:type="character" w:customStyle="1" w:styleId="Heading2Char">
    <w:name w:val="Heading 2 Char"/>
    <w:basedOn w:val="DefaultParagraphFont"/>
    <w:link w:val="Heading2"/>
    <w:uiPriority w:val="9"/>
    <w:rsid w:val="0009055F"/>
    <w:rPr>
      <w:rFonts w:eastAsiaTheme="majorEastAsia" w:cstheme="minorHAnsi"/>
      <w:caps/>
      <w:color w:val="33006F"/>
      <w:sz w:val="26"/>
      <w:szCs w:val="26"/>
    </w:rPr>
  </w:style>
  <w:style w:type="character" w:styleId="Hyperlink">
    <w:name w:val="Hyperlink"/>
    <w:basedOn w:val="DefaultParagraphFont"/>
    <w:uiPriority w:val="99"/>
    <w:unhideWhenUsed/>
    <w:rsid w:val="00287E72"/>
    <w:rPr>
      <w:color w:val="0563C1" w:themeColor="hyperlink"/>
      <w:u w:val="single"/>
    </w:rPr>
  </w:style>
  <w:style w:type="paragraph" w:styleId="ListParagraph">
    <w:name w:val="List Paragraph"/>
    <w:basedOn w:val="Normal"/>
    <w:uiPriority w:val="34"/>
    <w:qFormat/>
    <w:rsid w:val="00D80FAE"/>
    <w:pPr>
      <w:ind w:left="720"/>
      <w:contextualSpacing/>
    </w:pPr>
  </w:style>
  <w:style w:type="character" w:styleId="CommentReference">
    <w:name w:val="annotation reference"/>
    <w:basedOn w:val="DefaultParagraphFont"/>
    <w:uiPriority w:val="99"/>
    <w:unhideWhenUsed/>
    <w:rsid w:val="00B51884"/>
    <w:rPr>
      <w:sz w:val="16"/>
      <w:szCs w:val="16"/>
    </w:rPr>
  </w:style>
  <w:style w:type="paragraph" w:styleId="CommentText">
    <w:name w:val="annotation text"/>
    <w:basedOn w:val="Normal"/>
    <w:link w:val="CommentTextChar"/>
    <w:uiPriority w:val="99"/>
    <w:semiHidden/>
    <w:unhideWhenUsed/>
    <w:rsid w:val="00B51884"/>
    <w:pPr>
      <w:spacing w:line="240" w:lineRule="auto"/>
    </w:pPr>
    <w:rPr>
      <w:sz w:val="20"/>
      <w:szCs w:val="20"/>
    </w:rPr>
  </w:style>
  <w:style w:type="character" w:customStyle="1" w:styleId="CommentTextChar">
    <w:name w:val="Comment Text Char"/>
    <w:basedOn w:val="DefaultParagraphFont"/>
    <w:link w:val="CommentText"/>
    <w:uiPriority w:val="99"/>
    <w:semiHidden/>
    <w:rsid w:val="00B51884"/>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51884"/>
    <w:rPr>
      <w:b/>
      <w:bCs/>
    </w:rPr>
  </w:style>
  <w:style w:type="character" w:customStyle="1" w:styleId="CommentSubjectChar">
    <w:name w:val="Comment Subject Char"/>
    <w:basedOn w:val="CommentTextChar"/>
    <w:link w:val="CommentSubject"/>
    <w:uiPriority w:val="99"/>
    <w:semiHidden/>
    <w:rsid w:val="00B51884"/>
    <w:rPr>
      <w:rFonts w:ascii="Open Sans" w:hAnsi="Open Sans" w:cs="Open Sans"/>
      <w:b/>
      <w:bCs/>
      <w:sz w:val="20"/>
      <w:szCs w:val="20"/>
    </w:rPr>
  </w:style>
  <w:style w:type="paragraph" w:styleId="BalloonText">
    <w:name w:val="Balloon Text"/>
    <w:basedOn w:val="Normal"/>
    <w:link w:val="BalloonTextChar"/>
    <w:uiPriority w:val="99"/>
    <w:semiHidden/>
    <w:unhideWhenUsed/>
    <w:rsid w:val="00B5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84"/>
    <w:rPr>
      <w:rFonts w:ascii="Segoe UI" w:hAnsi="Segoe UI" w:cs="Segoe UI"/>
      <w:sz w:val="18"/>
      <w:szCs w:val="18"/>
    </w:rPr>
  </w:style>
  <w:style w:type="character" w:customStyle="1" w:styleId="Heading3Char">
    <w:name w:val="Heading 3 Char"/>
    <w:basedOn w:val="DefaultParagraphFont"/>
    <w:link w:val="Heading3"/>
    <w:uiPriority w:val="9"/>
    <w:rsid w:val="000A4896"/>
    <w:rPr>
      <w:rFonts w:eastAsiaTheme="majorEastAsia" w:cstheme="minorHAnsi"/>
      <w:b/>
      <w:color w:val="33006F"/>
      <w:sz w:val="24"/>
      <w:szCs w:val="24"/>
    </w:rPr>
  </w:style>
  <w:style w:type="character" w:customStyle="1" w:styleId="Heading4Char">
    <w:name w:val="Heading 4 Char"/>
    <w:basedOn w:val="DefaultParagraphFont"/>
    <w:link w:val="Heading4"/>
    <w:semiHidden/>
    <w:rsid w:val="000A489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0A4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489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A4896"/>
    <w:pPr>
      <w:spacing w:after="0" w:line="240" w:lineRule="auto"/>
    </w:pPr>
    <w:rPr>
      <w:rFonts w:ascii="Open Sans" w:hAnsi="Open Sans" w:cs="Open Sans"/>
      <w:snapToGrid w:val="0"/>
      <w:sz w:val="20"/>
      <w:szCs w:val="20"/>
    </w:rPr>
  </w:style>
  <w:style w:type="character" w:styleId="Emphasis">
    <w:name w:val="Emphasis"/>
    <w:basedOn w:val="DefaultParagraphFont"/>
    <w:uiPriority w:val="20"/>
    <w:qFormat/>
    <w:rsid w:val="000A4896"/>
    <w:rPr>
      <w:i/>
      <w:iCs/>
    </w:rPr>
  </w:style>
  <w:style w:type="character" w:styleId="Strong">
    <w:name w:val="Strong"/>
    <w:basedOn w:val="DefaultParagraphFont"/>
    <w:uiPriority w:val="22"/>
    <w:qFormat/>
    <w:rsid w:val="000A4896"/>
    <w:rPr>
      <w:b/>
      <w:bCs/>
    </w:rPr>
  </w:style>
  <w:style w:type="paragraph" w:styleId="Header">
    <w:name w:val="header"/>
    <w:basedOn w:val="Normal"/>
    <w:link w:val="HeaderChar"/>
    <w:uiPriority w:val="99"/>
    <w:unhideWhenUsed/>
    <w:rsid w:val="00E9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39"/>
    <w:rPr>
      <w:rFonts w:cstheme="minorHAnsi"/>
    </w:rPr>
  </w:style>
  <w:style w:type="paragraph" w:styleId="Footer">
    <w:name w:val="footer"/>
    <w:basedOn w:val="Normal"/>
    <w:link w:val="FooterChar"/>
    <w:uiPriority w:val="99"/>
    <w:unhideWhenUsed/>
    <w:rsid w:val="00E9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39"/>
    <w:rPr>
      <w:rFonts w:cstheme="minorHAnsi"/>
    </w:rPr>
  </w:style>
  <w:style w:type="paragraph" w:styleId="BodyText">
    <w:name w:val="Body Text"/>
    <w:basedOn w:val="Normal"/>
    <w:link w:val="BodyTextChar"/>
    <w:uiPriority w:val="1"/>
    <w:qFormat/>
    <w:rsid w:val="00B06416"/>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06416"/>
    <w:rPr>
      <w:rFonts w:ascii="Arial" w:eastAsia="Arial" w:hAnsi="Arial" w:cs="Arial"/>
      <w:sz w:val="24"/>
      <w:szCs w:val="24"/>
    </w:rPr>
  </w:style>
  <w:style w:type="character" w:styleId="FollowedHyperlink">
    <w:name w:val="FollowedHyperlink"/>
    <w:basedOn w:val="DefaultParagraphFont"/>
    <w:uiPriority w:val="99"/>
    <w:semiHidden/>
    <w:unhideWhenUsed/>
    <w:rsid w:val="00E95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19665">
      <w:bodyDiv w:val="1"/>
      <w:marLeft w:val="0"/>
      <w:marRight w:val="0"/>
      <w:marTop w:val="0"/>
      <w:marBottom w:val="0"/>
      <w:divBdr>
        <w:top w:val="none" w:sz="0" w:space="0" w:color="auto"/>
        <w:left w:val="none" w:sz="0" w:space="0" w:color="auto"/>
        <w:bottom w:val="none" w:sz="0" w:space="0" w:color="auto"/>
        <w:right w:val="none" w:sz="0" w:space="0" w:color="auto"/>
      </w:divBdr>
    </w:div>
    <w:div w:id="920987924">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8071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ington.edu/coronavirus/vaccination-requirement/" TargetMode="External"/><Relationship Id="rId18" Type="http://schemas.openxmlformats.org/officeDocument/2006/relationships/hyperlink" Target="https://sph.washington.edu/students/academic-integrity-policy" TargetMode="External"/><Relationship Id="rId26" Type="http://schemas.openxmlformats.org/officeDocument/2006/relationships/hyperlink" Target="mailto:dcinfo@uw.edu" TargetMode="External"/><Relationship Id="rId3" Type="http://schemas.openxmlformats.org/officeDocument/2006/relationships/customXml" Target="../customXml/item3.xml"/><Relationship Id="rId21" Type="http://schemas.openxmlformats.org/officeDocument/2006/relationships/hyperlink" Target="https://registrar.washington.edu/staffandfaculty/religious-accommodations-policy/"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phsas@uw.edu" TargetMode="External"/><Relationship Id="rId17" Type="http://schemas.openxmlformats.org/officeDocument/2006/relationships/hyperlink" Target="https://apps.leg.wa.gov/WAC/default.aspx?cite=478-121" TargetMode="External"/><Relationship Id="rId25" Type="http://schemas.openxmlformats.org/officeDocument/2006/relationships/hyperlink" Target="https://sph.washington.edu/students/student-concern-polic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h.washington.edu/sites/default/files/inline-files/Writing-Resources-4.3.19.pdf" TargetMode="External"/><Relationship Id="rId20" Type="http://schemas.openxmlformats.org/officeDocument/2006/relationships/hyperlink" Target="https://uwnetid-my.sharepoint.com/personal/brittama_uw_edu/Documents/disability.uw.edu" TargetMode="External"/><Relationship Id="rId29" Type="http://schemas.openxmlformats.org/officeDocument/2006/relationships/hyperlink" Target="https://www.washington.edu/safecamp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h.washington.edu/sites/default/files/2021-08/UWSPH_RTC_Student-Email.pdf" TargetMode="External"/><Relationship Id="rId24" Type="http://schemas.openxmlformats.org/officeDocument/2006/relationships/hyperlink" Target="https://sph.washington.edu/faculty/academic-resources/classroom-climate" TargetMode="External"/><Relationship Id="rId32" Type="http://schemas.openxmlformats.org/officeDocument/2006/relationships/hyperlink" Target="https://www.washington.edu/compliance/uciro/" TargetMode="External"/><Relationship Id="rId5" Type="http://schemas.openxmlformats.org/officeDocument/2006/relationships/styles" Target="styles.xml"/><Relationship Id="rId15" Type="http://schemas.openxmlformats.org/officeDocument/2006/relationships/hyperlink" Target="mailto:covidehc@uw.edu" TargetMode="External"/><Relationship Id="rId23" Type="http://schemas.openxmlformats.org/officeDocument/2006/relationships/hyperlink" Target="https://sph.washington.edu/about/diversity/commitment-to-diversity" TargetMode="External"/><Relationship Id="rId28" Type="http://schemas.openxmlformats.org/officeDocument/2006/relationships/hyperlink" Target="https://sph.washington.edu/about/diversity/bias-concerns" TargetMode="External"/><Relationship Id="rId10" Type="http://schemas.openxmlformats.org/officeDocument/2006/relationships/hyperlink" Target="https://www.washingtontribes.org/tribes-map" TargetMode="External"/><Relationship Id="rId19" Type="http://schemas.openxmlformats.org/officeDocument/2006/relationships/hyperlink" Target="https://www.washington.edu/cssc/" TargetMode="External"/><Relationship Id="rId31" Type="http://schemas.openxmlformats.org/officeDocument/2006/relationships/hyperlink" Target="https://www.washington.edu/titleix/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ington.edu/coronavirus/2021/08/31/autumn-quarter-health-and-safety-measures-message-to-uw-personnel/" TargetMode="External"/><Relationship Id="rId22" Type="http://schemas.openxmlformats.org/officeDocument/2006/relationships/hyperlink" Target="https://registrar.washington.edu/students/religious-accommodations-request/" TargetMode="External"/><Relationship Id="rId27" Type="http://schemas.openxmlformats.org/officeDocument/2006/relationships/hyperlink" Target="https://sph.washington.edu/about/diversity/bias-concerns" TargetMode="External"/><Relationship Id="rId30" Type="http://schemas.openxmlformats.org/officeDocument/2006/relationships/hyperlink" Target="https://www.washington.edu/ombu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2C0A194CF6C4F889530D746C3B64A" ma:contentTypeVersion="13" ma:contentTypeDescription="Create a new document." ma:contentTypeScope="" ma:versionID="6e7054948184014e777e1be7967e0dfb">
  <xsd:schema xmlns:xsd="http://www.w3.org/2001/XMLSchema" xmlns:xs="http://www.w3.org/2001/XMLSchema" xmlns:p="http://schemas.microsoft.com/office/2006/metadata/properties" xmlns:ns3="48f4f79d-efbd-4a1c-a589-87431490d2ed" xmlns:ns4="98db214f-a44e-4781-a50c-901d32194fbf" targetNamespace="http://schemas.microsoft.com/office/2006/metadata/properties" ma:root="true" ma:fieldsID="84d37c70d241fb33e63fa80e349536c1" ns3:_="" ns4:_="">
    <xsd:import namespace="48f4f79d-efbd-4a1c-a589-87431490d2ed"/>
    <xsd:import namespace="98db214f-a44e-4781-a50c-901d32194f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4f79d-efbd-4a1c-a589-87431490d2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b214f-a44e-4781-a50c-901d32194fb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431C7-9025-4EED-956A-53C50630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4f79d-efbd-4a1c-a589-87431490d2ed"/>
    <ds:schemaRef ds:uri="98db214f-a44e-4781-a50c-901d32194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4CB43-6111-454F-A36C-3D91F225A386}">
  <ds:schemaRefs>
    <ds:schemaRef ds:uri="http://purl.org/dc/dcmitype/"/>
    <ds:schemaRef ds:uri="http://schemas.microsoft.com/office/2006/documentManagement/types"/>
    <ds:schemaRef ds:uri="http://purl.org/dc/elements/1.1/"/>
    <ds:schemaRef ds:uri="http://schemas.microsoft.com/office/2006/metadata/properties"/>
    <ds:schemaRef ds:uri="98db214f-a44e-4781-a50c-901d32194fbf"/>
    <ds:schemaRef ds:uri="48f4f79d-efbd-4a1c-a589-87431490d2ed"/>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5F4DE06-3B4D-4DAF-B7D3-AF535EEBC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 Anson</dc:creator>
  <cp:keywords/>
  <dc:description/>
  <cp:lastModifiedBy>Liz Kirk</cp:lastModifiedBy>
  <cp:revision>2</cp:revision>
  <dcterms:created xsi:type="dcterms:W3CDTF">2021-09-24T00:52:00Z</dcterms:created>
  <dcterms:modified xsi:type="dcterms:W3CDTF">2021-09-24T00:52:00Z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0x0101008F72C0A194CF6C4F889530D746C3B64A</vt:lpwstr>
  </property>
</Properties>
</file>